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39B9" w:rsidRDefault="00ED39B9" w:rsidP="00ED39B9"/>
    <w:p w:rsidR="00ED39B9" w:rsidRDefault="00ED39B9" w:rsidP="00ED39B9"/>
    <w:p w:rsidR="00ED39B9" w:rsidRDefault="00ED39B9" w:rsidP="00ED39B9"/>
    <w:p w:rsidR="00ED39B9" w:rsidRDefault="00ED39B9" w:rsidP="00ED39B9">
      <w:pPr>
        <w:jc w:val="center"/>
      </w:pPr>
    </w:p>
    <w:p w:rsidR="00ED39B9" w:rsidRDefault="00ED39B9" w:rsidP="00ED39B9">
      <w:pPr>
        <w:jc w:val="center"/>
      </w:pPr>
    </w:p>
    <w:p w:rsidR="00ED39B9" w:rsidRPr="003E5D67" w:rsidRDefault="00ED39B9" w:rsidP="00ED39B9">
      <w:pPr>
        <w:jc w:val="center"/>
        <w:rPr>
          <w:rFonts w:ascii="Times New Roman" w:hAnsi="Times New Roman" w:cs="Times New Roman"/>
          <w:sz w:val="24"/>
          <w:szCs w:val="24"/>
        </w:rPr>
      </w:pPr>
    </w:p>
    <w:p w:rsidR="00ED39B9" w:rsidRPr="003E5D67" w:rsidRDefault="00ED39B9" w:rsidP="00ED39B9">
      <w:pPr>
        <w:jc w:val="center"/>
        <w:rPr>
          <w:rFonts w:ascii="Times New Roman" w:hAnsi="Times New Roman" w:cs="Times New Roman"/>
          <w:sz w:val="24"/>
          <w:szCs w:val="24"/>
        </w:rPr>
      </w:pPr>
      <w:r w:rsidRPr="003E5D67">
        <w:rPr>
          <w:rFonts w:ascii="Times New Roman" w:hAnsi="Times New Roman" w:cs="Times New Roman"/>
          <w:sz w:val="24"/>
          <w:szCs w:val="24"/>
        </w:rPr>
        <w:t>Prospectus: Social Workers finding more effective ways of intervention and prevention with children in DFCS</w:t>
      </w:r>
    </w:p>
    <w:p w:rsidR="00ED39B9" w:rsidRDefault="00ED39B9" w:rsidP="00ED39B9"/>
    <w:p w:rsidR="00ED39B9" w:rsidRDefault="00ED39B9" w:rsidP="00ED39B9"/>
    <w:p w:rsidR="00ED39B9" w:rsidRDefault="00ED39B9" w:rsidP="00ED39B9"/>
    <w:p w:rsidR="00ED39B9" w:rsidRDefault="00ED39B9" w:rsidP="00ED39B9"/>
    <w:p w:rsidR="00ED39B9" w:rsidRDefault="00ED39B9" w:rsidP="00ED39B9"/>
    <w:p w:rsidR="00ED39B9" w:rsidRDefault="00ED39B9" w:rsidP="00ED39B9"/>
    <w:p w:rsidR="00ED39B9" w:rsidRDefault="00ED39B9" w:rsidP="00ED39B9"/>
    <w:p w:rsidR="00ED39B9" w:rsidRDefault="00ED39B9" w:rsidP="00ED39B9"/>
    <w:p w:rsidR="00ED39B9" w:rsidRDefault="00ED39B9" w:rsidP="00ED39B9"/>
    <w:p w:rsidR="00ED39B9" w:rsidRDefault="00ED39B9" w:rsidP="00ED39B9"/>
    <w:p w:rsidR="00ED39B9" w:rsidRDefault="00ED39B9" w:rsidP="00ED39B9"/>
    <w:p w:rsidR="00ED39B9" w:rsidRDefault="00ED39B9" w:rsidP="00ED39B9"/>
    <w:p w:rsidR="00ED39B9" w:rsidRDefault="00ED39B9" w:rsidP="00ED39B9"/>
    <w:p w:rsidR="00ED39B9" w:rsidRDefault="00ED39B9" w:rsidP="00ED39B9"/>
    <w:p w:rsidR="00ED39B9" w:rsidRDefault="00ED39B9" w:rsidP="00ED39B9"/>
    <w:p w:rsidR="003C3A14" w:rsidRDefault="003C3A14" w:rsidP="00ED39B9"/>
    <w:p w:rsidR="003C3A14" w:rsidRDefault="003C3A14" w:rsidP="00ED39B9"/>
    <w:p w:rsidR="003C3A14" w:rsidRDefault="003C3A14" w:rsidP="00ED39B9"/>
    <w:p w:rsidR="00ED39B9" w:rsidRDefault="00ED39B9" w:rsidP="00ED39B9"/>
    <w:p w:rsidR="00ED39B9" w:rsidRDefault="00ED39B9" w:rsidP="00ED39B9"/>
    <w:p w:rsidR="00ED39B9" w:rsidRPr="003E5D67" w:rsidRDefault="00ED39B9" w:rsidP="003E5D67">
      <w:pPr>
        <w:spacing w:line="480" w:lineRule="auto"/>
        <w:rPr>
          <w:rFonts w:ascii="Times New Roman" w:hAnsi="Times New Roman" w:cs="Times New Roman"/>
          <w:b/>
          <w:bCs/>
          <w:sz w:val="24"/>
          <w:szCs w:val="24"/>
        </w:rPr>
      </w:pPr>
      <w:r w:rsidRPr="003E5D67">
        <w:rPr>
          <w:rFonts w:ascii="Times New Roman" w:hAnsi="Times New Roman" w:cs="Times New Roman"/>
          <w:b/>
          <w:bCs/>
          <w:sz w:val="24"/>
          <w:szCs w:val="24"/>
        </w:rPr>
        <w:lastRenderedPageBreak/>
        <w:t xml:space="preserve">Problem Statement </w:t>
      </w:r>
    </w:p>
    <w:p w:rsidR="00ED39B9" w:rsidRPr="003E5D67" w:rsidRDefault="00ED39B9" w:rsidP="003E5D67">
      <w:pPr>
        <w:spacing w:line="480" w:lineRule="auto"/>
        <w:rPr>
          <w:rFonts w:ascii="Times New Roman" w:hAnsi="Times New Roman" w:cs="Times New Roman"/>
          <w:sz w:val="24"/>
          <w:szCs w:val="24"/>
          <w:highlight w:val="yellow"/>
        </w:rPr>
      </w:pPr>
      <w:r w:rsidRPr="003E5D67">
        <w:rPr>
          <w:rFonts w:ascii="Times New Roman" w:hAnsi="Times New Roman" w:cs="Times New Roman"/>
          <w:sz w:val="24"/>
          <w:szCs w:val="24"/>
          <w:highlight w:val="yellow"/>
        </w:rPr>
        <w:t>Provide a one- to two-paragraph statement that is the result of a review of research findings and current practice, and that contains the following information: •</w:t>
      </w:r>
    </w:p>
    <w:p w:rsidR="00ED39B9" w:rsidRPr="003E5D67" w:rsidRDefault="00ED39B9"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highlight w:val="yellow"/>
        </w:rPr>
        <w:t xml:space="preserve"> Describes the specific social work practice problem and why it is important to address within the context of current social work practice. •</w:t>
      </w:r>
    </w:p>
    <w:p w:rsidR="00ED39B9" w:rsidRPr="003E5D67" w:rsidRDefault="00ED39B9"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rPr>
        <w:t xml:space="preserve"> </w:t>
      </w:r>
      <w:r w:rsidR="003E5D67">
        <w:rPr>
          <w:rFonts w:ascii="Times New Roman" w:hAnsi="Times New Roman" w:cs="Times New Roman"/>
          <w:sz w:val="24"/>
          <w:szCs w:val="24"/>
        </w:rPr>
        <w:tab/>
      </w:r>
      <w:r w:rsidRPr="003E5D67">
        <w:rPr>
          <w:rFonts w:ascii="Times New Roman" w:hAnsi="Times New Roman" w:cs="Times New Roman"/>
          <w:sz w:val="24"/>
          <w:szCs w:val="24"/>
        </w:rPr>
        <w:t>Provides preliminary evidence (local, regional, national, etc.) that offers justification that this problem is current, relevant, and significant to the professional practice of social work. Provide three to five key citations that support the relevance and currency of the problem. These references need not all be from peer-reviewed journals but should be from reputable sources, such as national agency databases or scholarly books, and should be from the past 5 years.</w:t>
      </w:r>
    </w:p>
    <w:p w:rsidR="00ED39B9" w:rsidRPr="003E5D67" w:rsidRDefault="00ED39B9" w:rsidP="003E5D67">
      <w:pPr>
        <w:spacing w:line="480" w:lineRule="auto"/>
        <w:rPr>
          <w:rFonts w:ascii="Times New Roman" w:hAnsi="Times New Roman" w:cs="Times New Roman"/>
          <w:b/>
          <w:bCs/>
          <w:sz w:val="24"/>
          <w:szCs w:val="24"/>
        </w:rPr>
      </w:pPr>
    </w:p>
    <w:p w:rsidR="00ED39B9" w:rsidRPr="003E5D67" w:rsidRDefault="00ED39B9" w:rsidP="003E5D67">
      <w:pPr>
        <w:spacing w:line="480" w:lineRule="auto"/>
        <w:rPr>
          <w:rFonts w:ascii="Times New Roman" w:hAnsi="Times New Roman" w:cs="Times New Roman"/>
          <w:b/>
          <w:bCs/>
          <w:sz w:val="24"/>
          <w:szCs w:val="24"/>
        </w:rPr>
      </w:pPr>
      <w:r w:rsidRPr="003E5D67">
        <w:rPr>
          <w:rFonts w:ascii="Times New Roman" w:hAnsi="Times New Roman" w:cs="Times New Roman"/>
          <w:b/>
          <w:bCs/>
          <w:sz w:val="24"/>
          <w:szCs w:val="24"/>
        </w:rPr>
        <w:t>Purpose of Study</w:t>
      </w:r>
    </w:p>
    <w:p w:rsidR="003C3A14" w:rsidRPr="003E5D67" w:rsidRDefault="003C3A14" w:rsidP="003E5D67">
      <w:pPr>
        <w:spacing w:line="480" w:lineRule="auto"/>
        <w:rPr>
          <w:rFonts w:ascii="Times New Roman" w:hAnsi="Times New Roman" w:cs="Times New Roman"/>
          <w:b/>
          <w:bCs/>
          <w:sz w:val="24"/>
          <w:szCs w:val="24"/>
        </w:rPr>
      </w:pPr>
      <w:r w:rsidRPr="003E5D67">
        <w:rPr>
          <w:rFonts w:ascii="Times New Roman" w:hAnsi="Times New Roman" w:cs="Times New Roman"/>
          <w:sz w:val="24"/>
          <w:szCs w:val="24"/>
          <w:highlight w:val="yellow"/>
        </w:rPr>
        <w:t>Present a concise statement of the overall purpose or intention of the study, which serves as the connection between the problem being addressed and the focus of the study. • A good purpose of the study statement tells your readers 3 pieces of information: (1) the design that will be used, (2) the variables or concepts being studied, and (3) the study sample.</w:t>
      </w:r>
    </w:p>
    <w:p w:rsidR="00ED39B9" w:rsidRPr="003E5D67" w:rsidRDefault="00ED39B9" w:rsidP="003E5D67">
      <w:pPr>
        <w:spacing w:line="480" w:lineRule="auto"/>
        <w:ind w:firstLine="720"/>
        <w:rPr>
          <w:rFonts w:ascii="Times New Roman" w:hAnsi="Times New Roman" w:cs="Times New Roman"/>
          <w:sz w:val="24"/>
          <w:szCs w:val="24"/>
        </w:rPr>
      </w:pPr>
      <w:r w:rsidRPr="003E5D67">
        <w:rPr>
          <w:rFonts w:ascii="Times New Roman" w:hAnsi="Times New Roman" w:cs="Times New Roman"/>
          <w:sz w:val="24"/>
          <w:szCs w:val="24"/>
        </w:rPr>
        <w:t xml:space="preserve">The purpose of this study is to generate evidence-based suggestions about different ways of bridging the inequality gaps that exist in provision of children services in the Department of Human Services. The study design would be descriptive and variables that would be investigated include challenges that social workers face in their effort to provide long-term care to vulnerable </w:t>
      </w:r>
      <w:r w:rsidRPr="003E5D67">
        <w:rPr>
          <w:rFonts w:ascii="Times New Roman" w:hAnsi="Times New Roman" w:cs="Times New Roman"/>
          <w:sz w:val="24"/>
          <w:szCs w:val="24"/>
        </w:rPr>
        <w:lastRenderedPageBreak/>
        <w:t xml:space="preserve">children and youths. The social worker sampling will target 12 social workers working in the Department of Human Services. All participants would be required to have worked for more than 20 clients in the past 12 months. This study will use qualitative research using narrative interviews. </w:t>
      </w:r>
    </w:p>
    <w:p w:rsidR="00ED39B9" w:rsidRPr="003E5D67" w:rsidRDefault="00ED39B9" w:rsidP="003E5D67">
      <w:pPr>
        <w:spacing w:line="480" w:lineRule="auto"/>
        <w:rPr>
          <w:rFonts w:ascii="Times New Roman" w:hAnsi="Times New Roman" w:cs="Times New Roman"/>
          <w:sz w:val="24"/>
          <w:szCs w:val="24"/>
        </w:rPr>
      </w:pPr>
    </w:p>
    <w:p w:rsidR="00ED39B9" w:rsidRPr="003E5D67" w:rsidRDefault="00ED39B9" w:rsidP="003E5D67">
      <w:pPr>
        <w:spacing w:line="480" w:lineRule="auto"/>
        <w:rPr>
          <w:rFonts w:ascii="Times New Roman" w:hAnsi="Times New Roman" w:cs="Times New Roman"/>
          <w:b/>
          <w:bCs/>
          <w:sz w:val="24"/>
          <w:szCs w:val="24"/>
        </w:rPr>
      </w:pPr>
      <w:r w:rsidRPr="003E5D67">
        <w:rPr>
          <w:rFonts w:ascii="Times New Roman" w:hAnsi="Times New Roman" w:cs="Times New Roman"/>
          <w:b/>
          <w:bCs/>
          <w:sz w:val="24"/>
          <w:szCs w:val="24"/>
        </w:rPr>
        <w:t>Research Question(s) or Hypotheses</w:t>
      </w:r>
    </w:p>
    <w:p w:rsidR="003C3A14" w:rsidRPr="003E5D67" w:rsidRDefault="003C3A14" w:rsidP="003E5D67">
      <w:pPr>
        <w:spacing w:line="480" w:lineRule="auto"/>
        <w:rPr>
          <w:rFonts w:ascii="Times New Roman" w:hAnsi="Times New Roman" w:cs="Times New Roman"/>
          <w:b/>
          <w:bCs/>
          <w:sz w:val="24"/>
          <w:szCs w:val="24"/>
        </w:rPr>
      </w:pPr>
      <w:r w:rsidRPr="003E5D67">
        <w:rPr>
          <w:rFonts w:ascii="Times New Roman" w:hAnsi="Times New Roman" w:cs="Times New Roman"/>
          <w:sz w:val="24"/>
          <w:szCs w:val="24"/>
          <w:highlight w:val="yellow"/>
        </w:rPr>
        <w:t>List the question(s) that are informed by the study’s purpose and will guide the selection of the research design and the data analysis to be used. The research question(s) or hypotheses should be precise, posed in the form of a question, and contribute to the social work practice knowledge base so that new information is generated that is useful to social work practitioners. 2 • A good research question is objective, measurable, has the variables or concepts clearly embedded in it, and identifies the study sample.</w:t>
      </w:r>
    </w:p>
    <w:p w:rsidR="00ED39B9" w:rsidRPr="003E5D67" w:rsidRDefault="00ED39B9" w:rsidP="003E5D67">
      <w:pPr>
        <w:spacing w:line="480" w:lineRule="auto"/>
        <w:ind w:firstLine="720"/>
        <w:rPr>
          <w:rFonts w:ascii="Times New Roman" w:hAnsi="Times New Roman" w:cs="Times New Roman"/>
          <w:sz w:val="24"/>
          <w:szCs w:val="24"/>
        </w:rPr>
      </w:pPr>
      <w:r w:rsidRPr="003E5D67">
        <w:rPr>
          <w:rFonts w:ascii="Times New Roman" w:hAnsi="Times New Roman" w:cs="Times New Roman"/>
          <w:sz w:val="24"/>
          <w:szCs w:val="24"/>
        </w:rPr>
        <w:t>First, the social workers face communication inadequacies with the children, especially those whose parents or guardians are illiterate and do not show up or give relevant information about the health history of the children.</w:t>
      </w:r>
      <w:r w:rsidRPr="003E5D67">
        <w:rPr>
          <w:rFonts w:ascii="Times New Roman" w:hAnsi="Times New Roman" w:cs="Times New Roman"/>
          <w:sz w:val="24"/>
          <w:szCs w:val="24"/>
        </w:rPr>
        <w:t xml:space="preserve"> </w:t>
      </w:r>
      <w:r w:rsidRPr="003E5D67">
        <w:rPr>
          <w:rFonts w:ascii="Times New Roman" w:hAnsi="Times New Roman" w:cs="Times New Roman"/>
          <w:sz w:val="24"/>
          <w:szCs w:val="24"/>
        </w:rPr>
        <w:t>Secondly, the social workers face the problem of transport when moving from one place to another using poor roads, etc.</w:t>
      </w:r>
      <w:r w:rsidRPr="003E5D67">
        <w:rPr>
          <w:rFonts w:ascii="Times New Roman" w:hAnsi="Times New Roman" w:cs="Times New Roman"/>
          <w:sz w:val="24"/>
          <w:szCs w:val="24"/>
        </w:rPr>
        <w:t xml:space="preserve"> </w:t>
      </w:r>
      <w:r w:rsidRPr="003E5D67">
        <w:rPr>
          <w:rFonts w:ascii="Times New Roman" w:hAnsi="Times New Roman" w:cs="Times New Roman"/>
          <w:sz w:val="24"/>
          <w:szCs w:val="24"/>
        </w:rPr>
        <w:t>Lastly, they lack support from the community which is poverty stricken and do not feel worthy to give even little aid to the program.</w:t>
      </w:r>
    </w:p>
    <w:p w:rsidR="00ED39B9" w:rsidRPr="003E5D67" w:rsidRDefault="00ED39B9" w:rsidP="003E5D67">
      <w:pPr>
        <w:spacing w:line="480" w:lineRule="auto"/>
        <w:rPr>
          <w:rFonts w:ascii="Times New Roman" w:hAnsi="Times New Roman" w:cs="Times New Roman"/>
          <w:sz w:val="24"/>
          <w:szCs w:val="24"/>
        </w:rPr>
      </w:pPr>
    </w:p>
    <w:p w:rsidR="003C3A14" w:rsidRPr="003E5D67" w:rsidRDefault="003C3A14" w:rsidP="003E5D67">
      <w:pPr>
        <w:spacing w:line="480" w:lineRule="auto"/>
        <w:rPr>
          <w:rFonts w:ascii="Times New Roman" w:hAnsi="Times New Roman" w:cs="Times New Roman"/>
          <w:sz w:val="24"/>
          <w:szCs w:val="24"/>
        </w:rPr>
      </w:pPr>
    </w:p>
    <w:p w:rsidR="00ED39B9" w:rsidRPr="003E5D67" w:rsidRDefault="00ED39B9" w:rsidP="003E5D67">
      <w:pPr>
        <w:spacing w:line="480" w:lineRule="auto"/>
        <w:rPr>
          <w:rFonts w:ascii="Times New Roman" w:hAnsi="Times New Roman" w:cs="Times New Roman"/>
          <w:b/>
          <w:bCs/>
          <w:sz w:val="24"/>
          <w:szCs w:val="24"/>
        </w:rPr>
      </w:pPr>
      <w:r w:rsidRPr="003E5D67">
        <w:rPr>
          <w:rFonts w:ascii="Times New Roman" w:hAnsi="Times New Roman" w:cs="Times New Roman"/>
          <w:b/>
          <w:bCs/>
          <w:sz w:val="24"/>
          <w:szCs w:val="24"/>
        </w:rPr>
        <w:lastRenderedPageBreak/>
        <w:t>Significance</w:t>
      </w:r>
    </w:p>
    <w:p w:rsidR="003C3A14" w:rsidRPr="003E5D67" w:rsidRDefault="003C3A14" w:rsidP="003E5D67">
      <w:pPr>
        <w:spacing w:line="480" w:lineRule="auto"/>
        <w:rPr>
          <w:rFonts w:ascii="Times New Roman" w:hAnsi="Times New Roman" w:cs="Times New Roman"/>
          <w:b/>
          <w:bCs/>
          <w:sz w:val="24"/>
          <w:szCs w:val="24"/>
        </w:rPr>
      </w:pPr>
      <w:r w:rsidRPr="003E5D67">
        <w:rPr>
          <w:rFonts w:ascii="Times New Roman" w:hAnsi="Times New Roman" w:cs="Times New Roman"/>
          <w:sz w:val="24"/>
          <w:szCs w:val="24"/>
          <w:highlight w:val="yellow"/>
        </w:rPr>
        <w:t>Provide one or two paragraphs, informed by the social work practice problem identified in the problem statement, that describe the following: 1. How will the study’s findings advance social work practice knowledge? 2. How will the study’s findings hold significance for the field of social work (practice, research, and policy)? 3. What are the potential implications for positive social change and their significance?</w:t>
      </w:r>
    </w:p>
    <w:p w:rsidR="00ED39B9" w:rsidRPr="003E5D67" w:rsidRDefault="00ED39B9" w:rsidP="003E5D67">
      <w:pPr>
        <w:spacing w:line="480" w:lineRule="auto"/>
        <w:ind w:firstLine="720"/>
        <w:rPr>
          <w:rFonts w:ascii="Times New Roman" w:hAnsi="Times New Roman" w:cs="Times New Roman"/>
          <w:sz w:val="24"/>
          <w:szCs w:val="24"/>
        </w:rPr>
      </w:pPr>
      <w:r w:rsidRPr="003E5D67">
        <w:rPr>
          <w:rFonts w:ascii="Times New Roman" w:hAnsi="Times New Roman" w:cs="Times New Roman"/>
          <w:sz w:val="24"/>
          <w:szCs w:val="24"/>
        </w:rPr>
        <w:t>The study findings will help my agency in many ways. It will help create a plan for a permanent solution to provide the children in the system with a long term care. The study findings will contribute to the overall social work knowledge by providing a light on the overall issues. These findings will allow social workers to better assist the children in the system. It will also provide information on different ways to assess the children in the system so that one can be more competent and more equipped to assist these families</w:t>
      </w:r>
      <w:r w:rsidR="003C3A14" w:rsidRPr="003E5D67">
        <w:rPr>
          <w:rFonts w:ascii="Times New Roman" w:hAnsi="Times New Roman" w:cs="Times New Roman"/>
          <w:sz w:val="24"/>
          <w:szCs w:val="24"/>
        </w:rPr>
        <w:t xml:space="preserve"> (</w:t>
      </w:r>
      <w:r w:rsidR="003C3A14" w:rsidRPr="003E5D67">
        <w:rPr>
          <w:rFonts w:ascii="Times New Roman" w:hAnsi="Times New Roman" w:cs="Times New Roman"/>
          <w:sz w:val="24"/>
          <w:szCs w:val="24"/>
        </w:rPr>
        <w:t>Hansen, P. 2014).</w:t>
      </w:r>
      <w:r w:rsidRPr="003E5D67">
        <w:rPr>
          <w:rFonts w:ascii="Times New Roman" w:hAnsi="Times New Roman" w:cs="Times New Roman"/>
          <w:sz w:val="24"/>
          <w:szCs w:val="24"/>
        </w:rPr>
        <w:t>. The research will be conducted with the Dallas County Department of Human Services in Dallas Texas. The results of this study will give the social worker ways of providing intervention and prevention to the impoverished families in which they serve. The bridges that will be better communicating systems that will help social workers work hand and hand with schools, churches, recreation centers, law enforcement to better assist these families as a community</w:t>
      </w:r>
      <w:r w:rsidR="003C3A14" w:rsidRPr="003E5D67">
        <w:rPr>
          <w:rFonts w:ascii="Times New Roman" w:hAnsi="Times New Roman" w:cs="Times New Roman"/>
          <w:sz w:val="24"/>
          <w:szCs w:val="24"/>
        </w:rPr>
        <w:t xml:space="preserve"> (</w:t>
      </w:r>
      <w:r w:rsidR="003C3A14" w:rsidRPr="003E5D67">
        <w:rPr>
          <w:rFonts w:ascii="Times New Roman" w:hAnsi="Times New Roman" w:cs="Times New Roman"/>
          <w:sz w:val="24"/>
          <w:szCs w:val="24"/>
        </w:rPr>
        <w:t>Williams, J. H. 2014).</w:t>
      </w:r>
      <w:r w:rsidRPr="003E5D67">
        <w:rPr>
          <w:rFonts w:ascii="Times New Roman" w:hAnsi="Times New Roman" w:cs="Times New Roman"/>
          <w:sz w:val="24"/>
          <w:szCs w:val="24"/>
        </w:rPr>
        <w:t xml:space="preserve"> </w:t>
      </w:r>
    </w:p>
    <w:p w:rsidR="00ED39B9" w:rsidRPr="003E5D67" w:rsidRDefault="00ED39B9" w:rsidP="003E5D67">
      <w:pPr>
        <w:spacing w:line="480" w:lineRule="auto"/>
        <w:rPr>
          <w:rFonts w:ascii="Times New Roman" w:hAnsi="Times New Roman" w:cs="Times New Roman"/>
          <w:b/>
          <w:bCs/>
          <w:sz w:val="24"/>
          <w:szCs w:val="24"/>
        </w:rPr>
      </w:pPr>
    </w:p>
    <w:p w:rsidR="00ED39B9" w:rsidRPr="003E5D67" w:rsidRDefault="00330EFF" w:rsidP="003E5D67">
      <w:pPr>
        <w:spacing w:line="480" w:lineRule="auto"/>
        <w:rPr>
          <w:rFonts w:ascii="Times New Roman" w:hAnsi="Times New Roman" w:cs="Times New Roman"/>
          <w:b/>
          <w:bCs/>
          <w:sz w:val="24"/>
          <w:szCs w:val="24"/>
        </w:rPr>
      </w:pPr>
      <w:r w:rsidRPr="003E5D67">
        <w:rPr>
          <w:rFonts w:ascii="Times New Roman" w:hAnsi="Times New Roman" w:cs="Times New Roman"/>
          <w:b/>
          <w:bCs/>
          <w:sz w:val="24"/>
          <w:szCs w:val="24"/>
        </w:rPr>
        <w:t>Theoretical Framework</w:t>
      </w:r>
    </w:p>
    <w:p w:rsidR="003C3A14" w:rsidRPr="003E5D67" w:rsidRDefault="003C3A14" w:rsidP="003E5D67">
      <w:pPr>
        <w:spacing w:line="480" w:lineRule="auto"/>
        <w:rPr>
          <w:rFonts w:ascii="Times New Roman" w:hAnsi="Times New Roman" w:cs="Times New Roman"/>
          <w:b/>
          <w:bCs/>
          <w:sz w:val="24"/>
          <w:szCs w:val="24"/>
        </w:rPr>
      </w:pPr>
      <w:r w:rsidRPr="003E5D67">
        <w:rPr>
          <w:rFonts w:ascii="Times New Roman" w:hAnsi="Times New Roman" w:cs="Times New Roman"/>
          <w:sz w:val="24"/>
          <w:szCs w:val="24"/>
          <w:highlight w:val="yellow"/>
        </w:rPr>
        <w:t xml:space="preserve">In one or two paragraphs, describe the theoretical framework that will ground your study, including the theory’s author. Describe how the theoretical framework is relevant to social work </w:t>
      </w:r>
      <w:r w:rsidRPr="003E5D67">
        <w:rPr>
          <w:rFonts w:ascii="Times New Roman" w:hAnsi="Times New Roman" w:cs="Times New Roman"/>
          <w:sz w:val="24"/>
          <w:szCs w:val="24"/>
          <w:highlight w:val="yellow"/>
        </w:rPr>
        <w:lastRenderedPageBreak/>
        <w:t>practice. Identify the major assumptions of the theory and the key terms or constructs. Specifically identify how the problem statement, research question(s), and the purpose of the study mirror the assumptions, terms, and constructs of the theory.</w:t>
      </w:r>
    </w:p>
    <w:p w:rsidR="003C3A14" w:rsidRDefault="00330EFF" w:rsidP="003E5D67">
      <w:pPr>
        <w:spacing w:line="480" w:lineRule="auto"/>
        <w:ind w:firstLine="720"/>
        <w:rPr>
          <w:rFonts w:ascii="Times New Roman" w:hAnsi="Times New Roman" w:cs="Times New Roman"/>
          <w:bCs/>
          <w:sz w:val="24"/>
          <w:szCs w:val="24"/>
        </w:rPr>
      </w:pPr>
      <w:r w:rsidRPr="003E5D67">
        <w:rPr>
          <w:rFonts w:ascii="Times New Roman" w:hAnsi="Times New Roman" w:cs="Times New Roman"/>
          <w:sz w:val="24"/>
          <w:szCs w:val="24"/>
        </w:rPr>
        <w:t>The theory will be social conflict theory. Social conflict theory helps explain different things such as power disparities, power structures, and the impact of people lives (Marx, 2018). Sometimes power can be divided in every society and with that all societies perpetuate various forms of oppression and injustice through structural inequality (</w:t>
      </w:r>
      <w:proofErr w:type="spellStart"/>
      <w:r w:rsidRPr="003E5D67">
        <w:rPr>
          <w:rFonts w:ascii="Times New Roman" w:hAnsi="Times New Roman" w:cs="Times New Roman"/>
          <w:sz w:val="24"/>
          <w:szCs w:val="24"/>
        </w:rPr>
        <w:t>Bywaters</w:t>
      </w:r>
      <w:proofErr w:type="spellEnd"/>
      <w:r w:rsidRPr="003E5D67">
        <w:rPr>
          <w:rFonts w:ascii="Times New Roman" w:hAnsi="Times New Roman" w:cs="Times New Roman"/>
          <w:sz w:val="24"/>
          <w:szCs w:val="24"/>
        </w:rPr>
        <w:t xml:space="preserve"> &amp; Sparks, 2017).</w:t>
      </w:r>
      <w:r w:rsidRPr="003E5D67">
        <w:rPr>
          <w:rFonts w:ascii="Times New Roman" w:hAnsi="Times New Roman" w:cs="Times New Roman"/>
          <w:sz w:val="24"/>
          <w:szCs w:val="24"/>
        </w:rPr>
        <w:t xml:space="preserve"> </w:t>
      </w:r>
      <w:r w:rsidRPr="003E5D67">
        <w:rPr>
          <w:rFonts w:ascii="Times New Roman" w:hAnsi="Times New Roman" w:cs="Times New Roman"/>
          <w:sz w:val="24"/>
          <w:szCs w:val="24"/>
        </w:rPr>
        <w:t>This theory will inform my study because of its k</w:t>
      </w:r>
      <w:r w:rsidRPr="003E5D67">
        <w:rPr>
          <w:rFonts w:ascii="Times New Roman" w:hAnsi="Times New Roman" w:cs="Times New Roman"/>
          <w:bCs/>
          <w:sz w:val="24"/>
          <w:szCs w:val="24"/>
        </w:rPr>
        <w:t>ey elements. The key elements in this perspective are that society is structured in ways to benefit a few at the expense of the majority, and factors such as race, sex, class, and age are linked to social inequality</w:t>
      </w:r>
      <w:r w:rsidRPr="003E5D67">
        <w:rPr>
          <w:rFonts w:ascii="Times New Roman" w:hAnsi="Times New Roman" w:cs="Times New Roman"/>
          <w:sz w:val="24"/>
          <w:szCs w:val="24"/>
        </w:rPr>
        <w:t xml:space="preserve"> </w:t>
      </w:r>
      <w:r w:rsidRPr="003E5D67">
        <w:rPr>
          <w:rFonts w:ascii="Times New Roman" w:hAnsi="Times New Roman" w:cs="Times New Roman"/>
          <w:bCs/>
          <w:sz w:val="24"/>
          <w:szCs w:val="24"/>
        </w:rPr>
        <w:t>(</w:t>
      </w:r>
      <w:proofErr w:type="spellStart"/>
      <w:r w:rsidRPr="003E5D67">
        <w:rPr>
          <w:rFonts w:ascii="Times New Roman" w:hAnsi="Times New Roman" w:cs="Times New Roman"/>
          <w:bCs/>
          <w:sz w:val="24"/>
          <w:szCs w:val="24"/>
        </w:rPr>
        <w:t>Bywaters</w:t>
      </w:r>
      <w:proofErr w:type="spellEnd"/>
      <w:r w:rsidRPr="003E5D67">
        <w:rPr>
          <w:rFonts w:ascii="Times New Roman" w:hAnsi="Times New Roman" w:cs="Times New Roman"/>
          <w:bCs/>
          <w:sz w:val="24"/>
          <w:szCs w:val="24"/>
        </w:rPr>
        <w:t xml:space="preserve"> &amp; Sparks, 2017). Using those key elements, it will help social workers be able to recognize the existence of an exploited class whose members are experiencing social and economic inequities not because of some weakness in their character, personality, culture, genetic endowment, or moral standards, but because of the nature of the institutionalized social structure. </w:t>
      </w:r>
    </w:p>
    <w:p w:rsidR="003E5D67" w:rsidRPr="003E5D67" w:rsidRDefault="003E5D67" w:rsidP="003E5D67">
      <w:pPr>
        <w:spacing w:line="480" w:lineRule="auto"/>
        <w:ind w:firstLine="720"/>
        <w:rPr>
          <w:rFonts w:ascii="Times New Roman" w:hAnsi="Times New Roman" w:cs="Times New Roman"/>
          <w:bCs/>
          <w:sz w:val="24"/>
          <w:szCs w:val="24"/>
        </w:rPr>
      </w:pPr>
      <w:bookmarkStart w:id="0" w:name="_GoBack"/>
      <w:bookmarkEnd w:id="0"/>
    </w:p>
    <w:p w:rsidR="00330EFF" w:rsidRPr="003E5D67" w:rsidRDefault="00330EFF" w:rsidP="003E5D67">
      <w:pPr>
        <w:spacing w:line="480" w:lineRule="auto"/>
        <w:rPr>
          <w:rFonts w:ascii="Times New Roman" w:hAnsi="Times New Roman" w:cs="Times New Roman"/>
          <w:b/>
          <w:sz w:val="24"/>
          <w:szCs w:val="24"/>
        </w:rPr>
      </w:pPr>
      <w:r w:rsidRPr="003E5D67">
        <w:rPr>
          <w:rFonts w:ascii="Times New Roman" w:hAnsi="Times New Roman" w:cs="Times New Roman"/>
          <w:b/>
          <w:sz w:val="24"/>
          <w:szCs w:val="24"/>
        </w:rPr>
        <w:t>Background (Literature Review)</w:t>
      </w:r>
      <w:r w:rsidRPr="003E5D67">
        <w:rPr>
          <w:rFonts w:ascii="Times New Roman" w:hAnsi="Times New Roman" w:cs="Times New Roman"/>
          <w:b/>
          <w:sz w:val="24"/>
          <w:szCs w:val="24"/>
        </w:rPr>
        <w:cr/>
      </w:r>
      <w:r w:rsidR="003C3A14" w:rsidRPr="003E5D67">
        <w:rPr>
          <w:rFonts w:ascii="Times New Roman" w:hAnsi="Times New Roman" w:cs="Times New Roman"/>
          <w:sz w:val="24"/>
          <w:szCs w:val="24"/>
        </w:rPr>
        <w:t xml:space="preserve"> </w:t>
      </w:r>
      <w:r w:rsidR="003C3A14" w:rsidRPr="003E5D67">
        <w:rPr>
          <w:rFonts w:ascii="Times New Roman" w:hAnsi="Times New Roman" w:cs="Times New Roman"/>
          <w:sz w:val="24"/>
          <w:szCs w:val="24"/>
          <w:highlight w:val="yellow"/>
        </w:rPr>
        <w:t>Provide a two – three paragraph synthesis of the contributions current research makes to understanding your chosen social work practice problem. You should use this section to identify patterns you have found in existing research, discuss strengths and weaknesses of the sources or current knowledge, compare and contrast methods, approaches, or findings used in the current research, and evaluate and interpret what is known and what, if anything, may be missing. Conclude this section with a rationale, based on the literature, for your specific project.</w:t>
      </w:r>
    </w:p>
    <w:p w:rsidR="00330EFF" w:rsidRPr="003E5D67" w:rsidRDefault="00330EFF" w:rsidP="003E5D67">
      <w:pPr>
        <w:spacing w:line="480" w:lineRule="auto"/>
        <w:rPr>
          <w:rFonts w:ascii="Times New Roman" w:hAnsi="Times New Roman" w:cs="Times New Roman"/>
          <w:b/>
          <w:sz w:val="24"/>
          <w:szCs w:val="24"/>
        </w:rPr>
      </w:pPr>
      <w:r w:rsidRPr="003E5D67">
        <w:rPr>
          <w:rFonts w:ascii="Times New Roman" w:hAnsi="Times New Roman" w:cs="Times New Roman"/>
          <w:b/>
          <w:sz w:val="24"/>
          <w:szCs w:val="24"/>
        </w:rPr>
        <w:lastRenderedPageBreak/>
        <w:t>Theme 1: Caregiving Burdens in Social Work</w:t>
      </w:r>
    </w:p>
    <w:p w:rsidR="00330EFF" w:rsidRPr="003E5D67" w:rsidRDefault="00330EFF" w:rsidP="003E5D67">
      <w:pPr>
        <w:spacing w:line="480" w:lineRule="auto"/>
        <w:ind w:firstLine="720"/>
        <w:rPr>
          <w:rFonts w:ascii="Times New Roman" w:hAnsi="Times New Roman" w:cs="Times New Roman"/>
          <w:sz w:val="24"/>
          <w:szCs w:val="24"/>
        </w:rPr>
      </w:pPr>
      <w:r w:rsidRPr="003E5D67">
        <w:rPr>
          <w:rFonts w:ascii="Times New Roman" w:hAnsi="Times New Roman" w:cs="Times New Roman"/>
          <w:sz w:val="24"/>
          <w:szCs w:val="24"/>
        </w:rPr>
        <w:t xml:space="preserve">In numerous studies, social workers confessed that they face substantial caregiving burdens when addressing the needs of vulnerable children and youths (Schenk et al., 2010; </w:t>
      </w:r>
      <w:r w:rsidRPr="003E5D67">
        <w:rPr>
          <w:rStyle w:val="element-citation"/>
          <w:rFonts w:ascii="Times New Roman" w:hAnsi="Times New Roman" w:cs="Times New Roman"/>
          <w:sz w:val="24"/>
          <w:szCs w:val="24"/>
        </w:rPr>
        <w:t xml:space="preserve">Thurman et al., 2006; Schenk, </w:t>
      </w:r>
      <w:proofErr w:type="spellStart"/>
      <w:r w:rsidRPr="003E5D67">
        <w:rPr>
          <w:rStyle w:val="element-citation"/>
          <w:rFonts w:ascii="Times New Roman" w:hAnsi="Times New Roman" w:cs="Times New Roman"/>
          <w:sz w:val="24"/>
          <w:szCs w:val="24"/>
        </w:rPr>
        <w:t>Murove</w:t>
      </w:r>
      <w:proofErr w:type="spellEnd"/>
      <w:r w:rsidRPr="003E5D67">
        <w:rPr>
          <w:rStyle w:val="element-citation"/>
          <w:rFonts w:ascii="Times New Roman" w:hAnsi="Times New Roman" w:cs="Times New Roman"/>
          <w:sz w:val="24"/>
          <w:szCs w:val="24"/>
        </w:rPr>
        <w:t>, Williamson, 2006).</w:t>
      </w:r>
      <w:r w:rsidRPr="003E5D67">
        <w:rPr>
          <w:rFonts w:ascii="Times New Roman" w:hAnsi="Times New Roman" w:cs="Times New Roman"/>
          <w:sz w:val="24"/>
          <w:szCs w:val="24"/>
        </w:rPr>
        <w:t xml:space="preserve"> These challenges are connected to scarcity of community resources and quality of services (</w:t>
      </w:r>
      <w:proofErr w:type="spellStart"/>
      <w:r w:rsidRPr="003E5D67">
        <w:rPr>
          <w:rFonts w:ascii="Times New Roman" w:eastAsia="Times New Roman" w:hAnsi="Times New Roman" w:cs="Times New Roman"/>
          <w:sz w:val="24"/>
          <w:szCs w:val="24"/>
        </w:rPr>
        <w:t>Astvik</w:t>
      </w:r>
      <w:proofErr w:type="spellEnd"/>
      <w:r w:rsidRPr="003E5D67">
        <w:rPr>
          <w:rFonts w:ascii="Times New Roman" w:eastAsia="Times New Roman" w:hAnsi="Times New Roman" w:cs="Times New Roman"/>
          <w:sz w:val="24"/>
          <w:szCs w:val="24"/>
        </w:rPr>
        <w:t xml:space="preserve"> &amp; </w:t>
      </w:r>
      <w:proofErr w:type="spellStart"/>
      <w:r w:rsidRPr="003E5D67">
        <w:rPr>
          <w:rFonts w:ascii="Times New Roman" w:eastAsia="Times New Roman" w:hAnsi="Times New Roman" w:cs="Times New Roman"/>
          <w:sz w:val="24"/>
          <w:szCs w:val="24"/>
        </w:rPr>
        <w:t>Melin</w:t>
      </w:r>
      <w:proofErr w:type="spellEnd"/>
      <w:r w:rsidRPr="003E5D67">
        <w:rPr>
          <w:rFonts w:ascii="Times New Roman" w:eastAsia="Times New Roman" w:hAnsi="Times New Roman" w:cs="Times New Roman"/>
          <w:sz w:val="24"/>
          <w:szCs w:val="24"/>
        </w:rPr>
        <w:t>, 2013)</w:t>
      </w:r>
      <w:r w:rsidRPr="003E5D67">
        <w:rPr>
          <w:rFonts w:ascii="Times New Roman" w:hAnsi="Times New Roman" w:cs="Times New Roman"/>
          <w:sz w:val="24"/>
          <w:szCs w:val="24"/>
        </w:rPr>
        <w:t xml:space="preserve">. </w:t>
      </w:r>
    </w:p>
    <w:p w:rsidR="00330EFF" w:rsidRPr="003E5D67" w:rsidRDefault="00330EFF" w:rsidP="003E5D67">
      <w:pPr>
        <w:spacing w:line="480" w:lineRule="auto"/>
        <w:rPr>
          <w:rFonts w:ascii="Times New Roman" w:hAnsi="Times New Roman" w:cs="Times New Roman"/>
          <w:b/>
          <w:sz w:val="24"/>
          <w:szCs w:val="24"/>
        </w:rPr>
      </w:pPr>
      <w:r w:rsidRPr="003E5D67">
        <w:rPr>
          <w:rFonts w:ascii="Times New Roman" w:hAnsi="Times New Roman" w:cs="Times New Roman"/>
          <w:b/>
          <w:sz w:val="24"/>
          <w:szCs w:val="24"/>
        </w:rPr>
        <w:t>Theme 2: Addressing Equality Gaps</w:t>
      </w:r>
    </w:p>
    <w:p w:rsidR="00330EFF" w:rsidRPr="003E5D67" w:rsidRDefault="00330EFF" w:rsidP="003E5D67">
      <w:pPr>
        <w:spacing w:line="480" w:lineRule="auto"/>
        <w:ind w:firstLine="720"/>
        <w:rPr>
          <w:rFonts w:ascii="Times New Roman" w:hAnsi="Times New Roman" w:cs="Times New Roman"/>
          <w:sz w:val="24"/>
          <w:szCs w:val="24"/>
        </w:rPr>
      </w:pPr>
      <w:r w:rsidRPr="003E5D67">
        <w:rPr>
          <w:rFonts w:ascii="Times New Roman" w:hAnsi="Times New Roman" w:cs="Times New Roman"/>
          <w:sz w:val="24"/>
          <w:szCs w:val="24"/>
        </w:rPr>
        <w:t>To address the equality gaps in provision of children services, caregiving interventions need to be intensive and individualized (</w:t>
      </w:r>
      <w:r w:rsidRPr="003E5D67">
        <w:rPr>
          <w:rFonts w:ascii="Times New Roman" w:eastAsia="Times New Roman" w:hAnsi="Times New Roman" w:cs="Times New Roman"/>
          <w:sz w:val="24"/>
          <w:szCs w:val="24"/>
        </w:rPr>
        <w:t>Alpaslan, &amp; Schenck, 2012)</w:t>
      </w:r>
      <w:r w:rsidRPr="003E5D67">
        <w:rPr>
          <w:rFonts w:ascii="Times New Roman" w:hAnsi="Times New Roman" w:cs="Times New Roman"/>
          <w:sz w:val="24"/>
          <w:szCs w:val="24"/>
        </w:rPr>
        <w:t>. Other studies suggest an approach that strengthens services through research, legal instruments, and orphan care policy (</w:t>
      </w:r>
      <w:proofErr w:type="spellStart"/>
      <w:r w:rsidRPr="003E5D67">
        <w:rPr>
          <w:rFonts w:ascii="Times New Roman" w:eastAsia="Times New Roman" w:hAnsi="Times New Roman" w:cs="Times New Roman"/>
          <w:sz w:val="24"/>
          <w:szCs w:val="24"/>
        </w:rPr>
        <w:t>Astvik</w:t>
      </w:r>
      <w:proofErr w:type="spellEnd"/>
      <w:r w:rsidRPr="003E5D67">
        <w:rPr>
          <w:rFonts w:ascii="Times New Roman" w:eastAsia="Times New Roman" w:hAnsi="Times New Roman" w:cs="Times New Roman"/>
          <w:sz w:val="24"/>
          <w:szCs w:val="24"/>
        </w:rPr>
        <w:t xml:space="preserve"> &amp; </w:t>
      </w:r>
      <w:proofErr w:type="spellStart"/>
      <w:r w:rsidRPr="003E5D67">
        <w:rPr>
          <w:rFonts w:ascii="Times New Roman" w:eastAsia="Times New Roman" w:hAnsi="Times New Roman" w:cs="Times New Roman"/>
          <w:sz w:val="24"/>
          <w:szCs w:val="24"/>
        </w:rPr>
        <w:t>Melin</w:t>
      </w:r>
      <w:proofErr w:type="spellEnd"/>
      <w:r w:rsidRPr="003E5D67">
        <w:rPr>
          <w:rFonts w:ascii="Times New Roman" w:eastAsia="Times New Roman" w:hAnsi="Times New Roman" w:cs="Times New Roman"/>
          <w:sz w:val="24"/>
          <w:szCs w:val="24"/>
        </w:rPr>
        <w:t xml:space="preserve">, 2013; </w:t>
      </w:r>
      <w:proofErr w:type="spellStart"/>
      <w:r w:rsidRPr="003E5D67">
        <w:rPr>
          <w:rFonts w:ascii="Times New Roman" w:eastAsia="Times New Roman" w:hAnsi="Times New Roman" w:cs="Times New Roman"/>
          <w:sz w:val="24"/>
          <w:szCs w:val="24"/>
        </w:rPr>
        <w:t>Ldgate</w:t>
      </w:r>
      <w:proofErr w:type="spellEnd"/>
      <w:r w:rsidRPr="003E5D67">
        <w:rPr>
          <w:rFonts w:ascii="Times New Roman" w:eastAsia="Times New Roman" w:hAnsi="Times New Roman" w:cs="Times New Roman"/>
          <w:sz w:val="24"/>
          <w:szCs w:val="24"/>
        </w:rPr>
        <w:t>, J. 2011)</w:t>
      </w:r>
      <w:r w:rsidRPr="003E5D67">
        <w:rPr>
          <w:rFonts w:ascii="Times New Roman" w:hAnsi="Times New Roman" w:cs="Times New Roman"/>
          <w:sz w:val="24"/>
          <w:szCs w:val="24"/>
        </w:rPr>
        <w:t xml:space="preserve">. </w:t>
      </w:r>
    </w:p>
    <w:p w:rsidR="00330EFF" w:rsidRPr="003E5D67" w:rsidRDefault="00330EFF" w:rsidP="003E5D67">
      <w:pPr>
        <w:spacing w:line="480" w:lineRule="auto"/>
        <w:rPr>
          <w:rFonts w:ascii="Times New Roman" w:hAnsi="Times New Roman" w:cs="Times New Roman"/>
          <w:b/>
          <w:sz w:val="24"/>
          <w:szCs w:val="24"/>
        </w:rPr>
      </w:pPr>
      <w:r w:rsidRPr="003E5D67">
        <w:rPr>
          <w:rFonts w:ascii="Times New Roman" w:hAnsi="Times New Roman" w:cs="Times New Roman"/>
          <w:b/>
          <w:sz w:val="24"/>
          <w:szCs w:val="24"/>
        </w:rPr>
        <w:t>Theme Three: Involving Parents</w:t>
      </w:r>
    </w:p>
    <w:p w:rsidR="00330EFF" w:rsidRPr="003E5D67" w:rsidRDefault="00330EFF" w:rsidP="003E5D67">
      <w:pPr>
        <w:spacing w:line="480" w:lineRule="auto"/>
        <w:ind w:firstLine="720"/>
        <w:rPr>
          <w:rFonts w:ascii="Times New Roman" w:hAnsi="Times New Roman" w:cs="Times New Roman"/>
          <w:sz w:val="24"/>
          <w:szCs w:val="24"/>
        </w:rPr>
      </w:pPr>
      <w:r w:rsidRPr="003E5D67">
        <w:rPr>
          <w:rFonts w:ascii="Times New Roman" w:hAnsi="Times New Roman" w:cs="Times New Roman"/>
          <w:sz w:val="24"/>
          <w:szCs w:val="24"/>
        </w:rPr>
        <w:t xml:space="preserve">There is also a need for parent-caregiver partnerships because parents are vital sources of information about their children (Hardy, </w:t>
      </w:r>
      <w:proofErr w:type="spellStart"/>
      <w:r w:rsidRPr="003E5D67">
        <w:rPr>
          <w:rFonts w:ascii="Times New Roman" w:hAnsi="Times New Roman" w:cs="Times New Roman"/>
          <w:sz w:val="24"/>
          <w:szCs w:val="24"/>
        </w:rPr>
        <w:t>Gabayan</w:t>
      </w:r>
      <w:proofErr w:type="spellEnd"/>
      <w:r w:rsidRPr="003E5D67">
        <w:rPr>
          <w:rFonts w:ascii="Times New Roman" w:hAnsi="Times New Roman" w:cs="Times New Roman"/>
          <w:sz w:val="24"/>
          <w:szCs w:val="24"/>
        </w:rPr>
        <w:t xml:space="preserve"> &amp; </w:t>
      </w:r>
      <w:proofErr w:type="spellStart"/>
      <w:r w:rsidRPr="003E5D67">
        <w:rPr>
          <w:rFonts w:ascii="Times New Roman" w:hAnsi="Times New Roman" w:cs="Times New Roman"/>
          <w:sz w:val="24"/>
          <w:szCs w:val="24"/>
        </w:rPr>
        <w:t>Oelze</w:t>
      </w:r>
      <w:proofErr w:type="spellEnd"/>
      <w:r w:rsidRPr="003E5D67">
        <w:rPr>
          <w:rFonts w:ascii="Times New Roman" w:hAnsi="Times New Roman" w:cs="Times New Roman"/>
          <w:sz w:val="24"/>
          <w:szCs w:val="24"/>
        </w:rPr>
        <w:t>, 2007).Unfortunately, parents and social workers often forget to intervene on children’s challenges at an individual level, simply because they think that such an approach is time and resources-consuming (</w:t>
      </w:r>
      <w:proofErr w:type="spellStart"/>
      <w:r w:rsidRPr="003E5D67">
        <w:rPr>
          <w:rFonts w:ascii="Times New Roman" w:eastAsia="Times New Roman" w:hAnsi="Times New Roman" w:cs="Times New Roman"/>
          <w:sz w:val="24"/>
          <w:szCs w:val="24"/>
        </w:rPr>
        <w:t>Astvik</w:t>
      </w:r>
      <w:proofErr w:type="spellEnd"/>
      <w:r w:rsidRPr="003E5D67">
        <w:rPr>
          <w:rFonts w:ascii="Times New Roman" w:eastAsia="Times New Roman" w:hAnsi="Times New Roman" w:cs="Times New Roman"/>
          <w:sz w:val="24"/>
          <w:szCs w:val="24"/>
        </w:rPr>
        <w:t xml:space="preserve"> &amp; </w:t>
      </w:r>
      <w:proofErr w:type="spellStart"/>
      <w:r w:rsidRPr="003E5D67">
        <w:rPr>
          <w:rFonts w:ascii="Times New Roman" w:eastAsia="Times New Roman" w:hAnsi="Times New Roman" w:cs="Times New Roman"/>
          <w:sz w:val="24"/>
          <w:szCs w:val="24"/>
        </w:rPr>
        <w:t>Melin</w:t>
      </w:r>
      <w:proofErr w:type="spellEnd"/>
      <w:r w:rsidRPr="003E5D67">
        <w:rPr>
          <w:rFonts w:ascii="Times New Roman" w:eastAsia="Times New Roman" w:hAnsi="Times New Roman" w:cs="Times New Roman"/>
          <w:sz w:val="24"/>
          <w:szCs w:val="24"/>
        </w:rPr>
        <w:t xml:space="preserve">, 2013; </w:t>
      </w:r>
      <w:proofErr w:type="spellStart"/>
      <w:r w:rsidRPr="003E5D67">
        <w:rPr>
          <w:rFonts w:ascii="Times New Roman" w:eastAsia="Times New Roman" w:hAnsi="Times New Roman" w:cs="Times New Roman"/>
          <w:sz w:val="24"/>
          <w:szCs w:val="24"/>
        </w:rPr>
        <w:t>Ldgate</w:t>
      </w:r>
      <w:proofErr w:type="spellEnd"/>
      <w:r w:rsidRPr="003E5D67">
        <w:rPr>
          <w:rFonts w:ascii="Times New Roman" w:eastAsia="Times New Roman" w:hAnsi="Times New Roman" w:cs="Times New Roman"/>
          <w:sz w:val="24"/>
          <w:szCs w:val="24"/>
        </w:rPr>
        <w:t xml:space="preserve">, 2011). </w:t>
      </w:r>
      <w:r w:rsidRPr="003E5D67">
        <w:rPr>
          <w:rFonts w:ascii="Times New Roman" w:hAnsi="Times New Roman" w:cs="Times New Roman"/>
          <w:sz w:val="24"/>
          <w:szCs w:val="24"/>
        </w:rPr>
        <w:t xml:space="preserve"> </w:t>
      </w:r>
    </w:p>
    <w:p w:rsidR="00330EFF" w:rsidRPr="003E5D67" w:rsidRDefault="00330EFF"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highlight w:val="yellow"/>
        </w:rPr>
        <w:t xml:space="preserve">Provide a two – three paragraph synthesis of the contributions current research makes to understanding your chosen social work practice problem. You should use this section to identify patterns you have found in existing research, discuss strengths and weaknesses of the sources or current knowledge, compare and contrast methods, approaches, or findings used in the current </w:t>
      </w:r>
      <w:r w:rsidRPr="003E5D67">
        <w:rPr>
          <w:rFonts w:ascii="Times New Roman" w:hAnsi="Times New Roman" w:cs="Times New Roman"/>
          <w:sz w:val="24"/>
          <w:szCs w:val="24"/>
          <w:highlight w:val="yellow"/>
        </w:rPr>
        <w:lastRenderedPageBreak/>
        <w:t>research, and evaluate and interpret what is known and what, if anything, may be missing. Conclude this section with a rationale, based on the literature, for your specific project.</w:t>
      </w:r>
    </w:p>
    <w:p w:rsidR="00330EFF" w:rsidRPr="003E5D67" w:rsidRDefault="00330EFF" w:rsidP="003E5D67">
      <w:pPr>
        <w:spacing w:line="480" w:lineRule="auto"/>
        <w:rPr>
          <w:rFonts w:ascii="Times New Roman" w:hAnsi="Times New Roman" w:cs="Times New Roman"/>
          <w:sz w:val="24"/>
          <w:szCs w:val="24"/>
        </w:rPr>
      </w:pPr>
    </w:p>
    <w:p w:rsidR="00330EFF" w:rsidRPr="003E5D67" w:rsidRDefault="00330EFF" w:rsidP="003E5D67">
      <w:pPr>
        <w:spacing w:line="480" w:lineRule="auto"/>
        <w:rPr>
          <w:rFonts w:ascii="Times New Roman" w:hAnsi="Times New Roman" w:cs="Times New Roman"/>
          <w:b/>
          <w:bCs/>
          <w:sz w:val="24"/>
          <w:szCs w:val="24"/>
        </w:rPr>
      </w:pPr>
      <w:r w:rsidRPr="003E5D67">
        <w:rPr>
          <w:rFonts w:ascii="Times New Roman" w:hAnsi="Times New Roman" w:cs="Times New Roman"/>
          <w:b/>
          <w:bCs/>
          <w:sz w:val="24"/>
          <w:szCs w:val="24"/>
        </w:rPr>
        <w:t>Nature of the Study</w:t>
      </w:r>
    </w:p>
    <w:p w:rsidR="00330EFF" w:rsidRPr="003E5D67" w:rsidRDefault="00330EFF"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highlight w:val="yellow"/>
        </w:rPr>
        <w:t>Provide 1 paragraph that discusses the approach (research design) that will be used to address your research question(s) or hypotheses and describe how this approach aligns with the problem statement and purpose. DSW options include qualitative approaches using action research, case study, program evaluation, or generic qualitative methodology, OR quantitative approaches (descriptive, correlational, or inferential) using survey research methodology with existing validated instruments. Provide documentation from the literature to support the appropriateness of the identified design &amp; methodology for social work practice-focused research</w:t>
      </w:r>
      <w:r w:rsidRPr="003E5D67">
        <w:rPr>
          <w:rFonts w:ascii="Times New Roman" w:hAnsi="Times New Roman" w:cs="Times New Roman"/>
          <w:sz w:val="24"/>
          <w:szCs w:val="24"/>
        </w:rPr>
        <w:t>.</w:t>
      </w:r>
    </w:p>
    <w:p w:rsidR="003C3A14" w:rsidRPr="003E5D67" w:rsidRDefault="003C3A14" w:rsidP="003E5D67">
      <w:pPr>
        <w:spacing w:line="480" w:lineRule="auto"/>
        <w:rPr>
          <w:rFonts w:ascii="Times New Roman" w:hAnsi="Times New Roman" w:cs="Times New Roman"/>
          <w:sz w:val="24"/>
          <w:szCs w:val="24"/>
        </w:rPr>
      </w:pPr>
    </w:p>
    <w:p w:rsidR="00330EFF" w:rsidRPr="003E5D67" w:rsidRDefault="00330EFF" w:rsidP="003E5D67">
      <w:pPr>
        <w:spacing w:line="480" w:lineRule="auto"/>
        <w:rPr>
          <w:rFonts w:ascii="Times New Roman" w:hAnsi="Times New Roman" w:cs="Times New Roman"/>
          <w:b/>
          <w:bCs/>
          <w:sz w:val="24"/>
          <w:szCs w:val="24"/>
        </w:rPr>
      </w:pPr>
      <w:r w:rsidRPr="003E5D67">
        <w:rPr>
          <w:rFonts w:ascii="Times New Roman" w:hAnsi="Times New Roman" w:cs="Times New Roman"/>
          <w:b/>
          <w:bCs/>
          <w:sz w:val="24"/>
          <w:szCs w:val="24"/>
        </w:rPr>
        <w:t>Data Types and Sources of Information</w:t>
      </w:r>
    </w:p>
    <w:p w:rsidR="003C3A14" w:rsidRPr="003E5D67" w:rsidRDefault="003C3A14" w:rsidP="003E5D67">
      <w:pPr>
        <w:spacing w:line="480" w:lineRule="auto"/>
        <w:rPr>
          <w:rFonts w:ascii="Times New Roman" w:hAnsi="Times New Roman" w:cs="Times New Roman"/>
          <w:b/>
          <w:bCs/>
          <w:sz w:val="24"/>
          <w:szCs w:val="24"/>
        </w:rPr>
      </w:pPr>
      <w:r w:rsidRPr="003E5D67">
        <w:rPr>
          <w:rFonts w:ascii="Times New Roman" w:hAnsi="Times New Roman" w:cs="Times New Roman"/>
          <w:sz w:val="24"/>
          <w:szCs w:val="24"/>
          <w:highlight w:val="yellow"/>
        </w:rPr>
        <w:t>Provide a list of possible types and sources of data that are consistent with the design/methodology and could be used to address the proposed research question(s). Sources might include interviews, focus groups, deidentified records, secondary data, or surveys. Identify who you will gather data from (potential participants).</w:t>
      </w:r>
    </w:p>
    <w:p w:rsidR="00330EFF" w:rsidRPr="003E5D67" w:rsidRDefault="00330EFF"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rPr>
        <w:t xml:space="preserve">Verbal and video data will be recorded using a recorder. </w:t>
      </w:r>
    </w:p>
    <w:p w:rsidR="00330EFF" w:rsidRPr="003E5D67" w:rsidRDefault="00330EFF"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rPr>
        <w:lastRenderedPageBreak/>
        <w:t xml:space="preserve">This information will be uploaded onto the computer and will be managed by a key of managers who work with a lot of professionalism. Only, social workers in the Dallas County Department of Human Services will have access to this data while respecting confidentiality. </w:t>
      </w:r>
    </w:p>
    <w:p w:rsidR="00330EFF" w:rsidRPr="003E5D67" w:rsidRDefault="00330EFF"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highlight w:val="yellow"/>
        </w:rPr>
        <w:t>Provide a list of possible types and sources of data that are consistent with the design/methodology and could be used to address the proposed research question(s). Sources might include interviews, focus groups, deidentified records, secondary data, or surveys. Identify who you will gather data from (potential participants).</w:t>
      </w:r>
    </w:p>
    <w:p w:rsidR="00330EFF" w:rsidRPr="003E5D67" w:rsidRDefault="00330EFF" w:rsidP="003E5D67">
      <w:pPr>
        <w:spacing w:line="480" w:lineRule="auto"/>
        <w:rPr>
          <w:rFonts w:ascii="Times New Roman" w:hAnsi="Times New Roman" w:cs="Times New Roman"/>
          <w:b/>
          <w:bCs/>
          <w:sz w:val="24"/>
          <w:szCs w:val="24"/>
        </w:rPr>
      </w:pPr>
      <w:r w:rsidRPr="003E5D67">
        <w:rPr>
          <w:rFonts w:ascii="Times New Roman" w:hAnsi="Times New Roman" w:cs="Times New Roman"/>
          <w:b/>
          <w:bCs/>
          <w:sz w:val="24"/>
          <w:szCs w:val="24"/>
        </w:rPr>
        <w:t>Limitations, Challenges, and or Barriers</w:t>
      </w:r>
    </w:p>
    <w:p w:rsidR="003C3A14" w:rsidRPr="003E5D67" w:rsidRDefault="003C3A14"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highlight w:val="yellow"/>
        </w:rPr>
        <w:t>Provide information, such as limitations, challenges, and or barriers that may need to be 3 addressed when conducting the study. These may include access to participants, researcher bias, data storage requirements, instrument access fees, etc.</w:t>
      </w:r>
    </w:p>
    <w:p w:rsidR="00330EFF" w:rsidRPr="003E5D67" w:rsidRDefault="00330EFF"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rPr>
        <w:t>First the social workers should uphold the value of service.</w:t>
      </w:r>
      <w:r w:rsidR="003E5D67">
        <w:rPr>
          <w:rFonts w:ascii="Times New Roman" w:hAnsi="Times New Roman" w:cs="Times New Roman"/>
          <w:sz w:val="24"/>
          <w:szCs w:val="24"/>
        </w:rPr>
        <w:t xml:space="preserve"> </w:t>
      </w:r>
      <w:r w:rsidRPr="003E5D67">
        <w:rPr>
          <w:rFonts w:ascii="Times New Roman" w:hAnsi="Times New Roman" w:cs="Times New Roman"/>
          <w:sz w:val="24"/>
          <w:szCs w:val="24"/>
        </w:rPr>
        <w:t>Ethical Principle: their goals should gear towards helping the members of the community without demanding anything from them.</w:t>
      </w:r>
      <w:r w:rsidR="003E5D67">
        <w:rPr>
          <w:rFonts w:ascii="Times New Roman" w:hAnsi="Times New Roman" w:cs="Times New Roman"/>
          <w:sz w:val="24"/>
          <w:szCs w:val="24"/>
        </w:rPr>
        <w:t xml:space="preserve"> </w:t>
      </w:r>
      <w:r w:rsidRPr="003E5D67">
        <w:rPr>
          <w:rFonts w:ascii="Times New Roman" w:hAnsi="Times New Roman" w:cs="Times New Roman"/>
          <w:sz w:val="24"/>
          <w:szCs w:val="24"/>
        </w:rPr>
        <w:t>Secondly, the social workers should ensure Social Justice</w:t>
      </w:r>
      <w:r w:rsidR="003E5D67">
        <w:rPr>
          <w:rFonts w:ascii="Times New Roman" w:hAnsi="Times New Roman" w:cs="Times New Roman"/>
          <w:sz w:val="24"/>
          <w:szCs w:val="24"/>
        </w:rPr>
        <w:t xml:space="preserve"> </w:t>
      </w:r>
      <w:r w:rsidRPr="003E5D67">
        <w:rPr>
          <w:rFonts w:ascii="Times New Roman" w:hAnsi="Times New Roman" w:cs="Times New Roman"/>
          <w:sz w:val="24"/>
          <w:szCs w:val="24"/>
        </w:rPr>
        <w:t>Ethical Principle: they should strive to know if they are doing justice to all people they serve.</w:t>
      </w:r>
      <w:r w:rsidR="003E5D67">
        <w:rPr>
          <w:rFonts w:ascii="Times New Roman" w:hAnsi="Times New Roman" w:cs="Times New Roman"/>
          <w:sz w:val="24"/>
          <w:szCs w:val="24"/>
        </w:rPr>
        <w:t xml:space="preserve"> </w:t>
      </w:r>
      <w:r w:rsidRPr="003E5D67">
        <w:rPr>
          <w:rFonts w:ascii="Times New Roman" w:hAnsi="Times New Roman" w:cs="Times New Roman"/>
          <w:sz w:val="24"/>
          <w:szCs w:val="24"/>
        </w:rPr>
        <w:t>Thirdly, social work officers should ensure Dignity as well as the  Worth of the Person</w:t>
      </w:r>
      <w:r w:rsidR="003E5D67">
        <w:rPr>
          <w:rFonts w:ascii="Times New Roman" w:hAnsi="Times New Roman" w:cs="Times New Roman"/>
          <w:sz w:val="24"/>
          <w:szCs w:val="24"/>
        </w:rPr>
        <w:t xml:space="preserve"> </w:t>
      </w:r>
      <w:r w:rsidRPr="003E5D67">
        <w:rPr>
          <w:rFonts w:ascii="Times New Roman" w:hAnsi="Times New Roman" w:cs="Times New Roman"/>
          <w:sz w:val="24"/>
          <w:szCs w:val="24"/>
        </w:rPr>
        <w:t>Ethical Principle: they have to appreciate the importance of keeping professionalism in order to appear positive in all the social interactions they make.</w:t>
      </w:r>
    </w:p>
    <w:p w:rsidR="003C3A14" w:rsidRPr="003E5D67" w:rsidRDefault="003C3A14" w:rsidP="003E5D67">
      <w:pPr>
        <w:spacing w:line="480" w:lineRule="auto"/>
        <w:rPr>
          <w:rFonts w:ascii="Times New Roman" w:hAnsi="Times New Roman" w:cs="Times New Roman"/>
          <w:sz w:val="24"/>
          <w:szCs w:val="24"/>
        </w:rPr>
      </w:pPr>
    </w:p>
    <w:p w:rsidR="00330EFF" w:rsidRPr="003E5D67" w:rsidRDefault="00330EFF" w:rsidP="003E5D67">
      <w:pPr>
        <w:spacing w:line="480" w:lineRule="auto"/>
        <w:rPr>
          <w:rFonts w:ascii="Times New Roman" w:hAnsi="Times New Roman" w:cs="Times New Roman"/>
          <w:b/>
          <w:bCs/>
          <w:sz w:val="24"/>
          <w:szCs w:val="24"/>
        </w:rPr>
      </w:pPr>
      <w:r w:rsidRPr="003E5D67">
        <w:rPr>
          <w:rFonts w:ascii="Times New Roman" w:hAnsi="Times New Roman" w:cs="Times New Roman"/>
          <w:b/>
          <w:bCs/>
          <w:sz w:val="24"/>
          <w:szCs w:val="24"/>
        </w:rPr>
        <w:t>Reference</w:t>
      </w:r>
    </w:p>
    <w:p w:rsidR="003E5D67" w:rsidRPr="003E5D67" w:rsidRDefault="003E5D67" w:rsidP="003E5D67">
      <w:pPr>
        <w:spacing w:line="480" w:lineRule="auto"/>
        <w:ind w:left="535" w:hanging="535"/>
        <w:rPr>
          <w:rFonts w:ascii="Times New Roman" w:eastAsia="Times New Roman" w:hAnsi="Times New Roman" w:cs="Times New Roman"/>
          <w:sz w:val="24"/>
          <w:szCs w:val="24"/>
        </w:rPr>
      </w:pPr>
      <w:r w:rsidRPr="003E5D67">
        <w:rPr>
          <w:rFonts w:ascii="Times New Roman" w:eastAsia="Times New Roman" w:hAnsi="Times New Roman" w:cs="Times New Roman"/>
          <w:sz w:val="24"/>
          <w:szCs w:val="24"/>
        </w:rPr>
        <w:lastRenderedPageBreak/>
        <w:t>Alpaslan, N. &amp; Schenck, R. (2012). Challenges related to working conditions experienced by social workers practicing in rural areas. Social Work/</w:t>
      </w:r>
      <w:proofErr w:type="spellStart"/>
      <w:r w:rsidRPr="003E5D67">
        <w:rPr>
          <w:rFonts w:ascii="Times New Roman" w:eastAsia="Times New Roman" w:hAnsi="Times New Roman" w:cs="Times New Roman"/>
          <w:sz w:val="24"/>
          <w:szCs w:val="24"/>
        </w:rPr>
        <w:t>Maatskaplike</w:t>
      </w:r>
      <w:proofErr w:type="spellEnd"/>
      <w:r w:rsidRPr="003E5D67">
        <w:rPr>
          <w:rFonts w:ascii="Times New Roman" w:eastAsia="Times New Roman" w:hAnsi="Times New Roman" w:cs="Times New Roman"/>
          <w:sz w:val="24"/>
          <w:szCs w:val="24"/>
        </w:rPr>
        <w:t xml:space="preserve"> </w:t>
      </w:r>
      <w:proofErr w:type="spellStart"/>
      <w:r w:rsidRPr="003E5D67">
        <w:rPr>
          <w:rFonts w:ascii="Times New Roman" w:eastAsia="Times New Roman" w:hAnsi="Times New Roman" w:cs="Times New Roman"/>
          <w:sz w:val="24"/>
          <w:szCs w:val="24"/>
        </w:rPr>
        <w:t>Werk</w:t>
      </w:r>
      <w:proofErr w:type="spellEnd"/>
      <w:r w:rsidRPr="003E5D67">
        <w:rPr>
          <w:rFonts w:ascii="Times New Roman" w:eastAsia="Times New Roman" w:hAnsi="Times New Roman" w:cs="Times New Roman"/>
          <w:sz w:val="24"/>
          <w:szCs w:val="24"/>
        </w:rPr>
        <w:t>, 48(4):400-419</w:t>
      </w:r>
    </w:p>
    <w:p w:rsidR="003E5D67" w:rsidRPr="003E5D67" w:rsidRDefault="003E5D67" w:rsidP="003E5D67">
      <w:pPr>
        <w:spacing w:line="480" w:lineRule="auto"/>
        <w:ind w:left="715" w:hanging="715"/>
        <w:rPr>
          <w:rFonts w:ascii="Times New Roman" w:hAnsi="Times New Roman" w:cs="Times New Roman"/>
          <w:sz w:val="24"/>
          <w:szCs w:val="24"/>
        </w:rPr>
      </w:pPr>
      <w:r w:rsidRPr="003E5D67">
        <w:rPr>
          <w:rFonts w:ascii="Times New Roman" w:hAnsi="Times New Roman" w:cs="Times New Roman"/>
          <w:sz w:val="24"/>
          <w:szCs w:val="24"/>
        </w:rPr>
        <w:t xml:space="preserve">Anderson, C. &amp; Kirkpatrick, S. (2016). Narrative Interviewing: </w:t>
      </w:r>
      <w:r w:rsidRPr="003E5D67">
        <w:rPr>
          <w:rFonts w:ascii="Times New Roman" w:hAnsi="Times New Roman" w:cs="Times New Roman"/>
          <w:i/>
          <w:sz w:val="24"/>
          <w:szCs w:val="24"/>
        </w:rPr>
        <w:t>International Journal of Research in Pharmacy,</w:t>
      </w:r>
      <w:r w:rsidRPr="003E5D67">
        <w:rPr>
          <w:rFonts w:ascii="Times New Roman" w:hAnsi="Times New Roman" w:cs="Times New Roman"/>
          <w:sz w:val="24"/>
          <w:szCs w:val="24"/>
        </w:rPr>
        <w:t xml:space="preserve"> 38(3): 631-634</w:t>
      </w:r>
    </w:p>
    <w:p w:rsidR="003E5D67" w:rsidRPr="003E5D67" w:rsidRDefault="003E5D67" w:rsidP="003E5D67">
      <w:pPr>
        <w:spacing w:line="480" w:lineRule="auto"/>
        <w:rPr>
          <w:rFonts w:ascii="Times New Roman" w:eastAsia="Times New Roman" w:hAnsi="Times New Roman" w:cs="Times New Roman"/>
          <w:sz w:val="24"/>
          <w:szCs w:val="24"/>
        </w:rPr>
      </w:pPr>
      <w:proofErr w:type="spellStart"/>
      <w:r w:rsidRPr="003E5D67">
        <w:rPr>
          <w:rFonts w:ascii="Times New Roman" w:eastAsia="Times New Roman" w:hAnsi="Times New Roman" w:cs="Times New Roman"/>
          <w:sz w:val="24"/>
          <w:szCs w:val="24"/>
        </w:rPr>
        <w:t>Astvik</w:t>
      </w:r>
      <w:proofErr w:type="spellEnd"/>
      <w:r w:rsidRPr="003E5D67">
        <w:rPr>
          <w:rFonts w:ascii="Times New Roman" w:eastAsia="Times New Roman" w:hAnsi="Times New Roman" w:cs="Times New Roman"/>
          <w:sz w:val="24"/>
          <w:szCs w:val="24"/>
        </w:rPr>
        <w:t xml:space="preserve">, W. &amp; </w:t>
      </w:r>
      <w:proofErr w:type="spellStart"/>
      <w:r w:rsidRPr="003E5D67">
        <w:rPr>
          <w:rFonts w:ascii="Times New Roman" w:eastAsia="Times New Roman" w:hAnsi="Times New Roman" w:cs="Times New Roman"/>
          <w:sz w:val="24"/>
          <w:szCs w:val="24"/>
        </w:rPr>
        <w:t>Melin</w:t>
      </w:r>
      <w:proofErr w:type="spellEnd"/>
      <w:r w:rsidRPr="003E5D67">
        <w:rPr>
          <w:rFonts w:ascii="Times New Roman" w:eastAsia="Times New Roman" w:hAnsi="Times New Roman" w:cs="Times New Roman"/>
          <w:sz w:val="24"/>
          <w:szCs w:val="24"/>
        </w:rPr>
        <w:t xml:space="preserve">. M. (2013). Coping with the imbalance between job demands and </w:t>
      </w:r>
      <w:r w:rsidRPr="003E5D67">
        <w:rPr>
          <w:rFonts w:ascii="Times New Roman" w:eastAsia="Times New Roman" w:hAnsi="Times New Roman" w:cs="Times New Roman"/>
          <w:sz w:val="24"/>
          <w:szCs w:val="24"/>
        </w:rPr>
        <w:tab/>
      </w:r>
      <w:r w:rsidRPr="003E5D67">
        <w:rPr>
          <w:rFonts w:ascii="Times New Roman" w:eastAsia="Times New Roman" w:hAnsi="Times New Roman" w:cs="Times New Roman"/>
          <w:sz w:val="24"/>
          <w:szCs w:val="24"/>
        </w:rPr>
        <w:t xml:space="preserve">resources: a study of different coping patterns and implications for health and quality in </w:t>
      </w:r>
      <w:r w:rsidRPr="003E5D67">
        <w:rPr>
          <w:rFonts w:ascii="Times New Roman" w:eastAsia="Times New Roman" w:hAnsi="Times New Roman" w:cs="Times New Roman"/>
          <w:sz w:val="24"/>
          <w:szCs w:val="24"/>
        </w:rPr>
        <w:tab/>
      </w:r>
      <w:r w:rsidRPr="003E5D67">
        <w:rPr>
          <w:rFonts w:ascii="Times New Roman" w:eastAsia="Times New Roman" w:hAnsi="Times New Roman" w:cs="Times New Roman"/>
          <w:sz w:val="24"/>
          <w:szCs w:val="24"/>
        </w:rPr>
        <w:t xml:space="preserve">human </w:t>
      </w:r>
      <w:r w:rsidRPr="003E5D67">
        <w:rPr>
          <w:rFonts w:ascii="Times New Roman" w:eastAsia="Times New Roman" w:hAnsi="Times New Roman" w:cs="Times New Roman"/>
          <w:sz w:val="24"/>
          <w:szCs w:val="24"/>
        </w:rPr>
        <w:tab/>
      </w:r>
      <w:r w:rsidRPr="003E5D67">
        <w:rPr>
          <w:rFonts w:ascii="Times New Roman" w:eastAsia="Times New Roman" w:hAnsi="Times New Roman" w:cs="Times New Roman"/>
          <w:sz w:val="24"/>
          <w:szCs w:val="24"/>
        </w:rPr>
        <w:t xml:space="preserve">service work. Journal of Social Work, 13(4):337-360. </w:t>
      </w:r>
    </w:p>
    <w:p w:rsidR="003E5D67" w:rsidRPr="003E5D67" w:rsidRDefault="003E5D67" w:rsidP="003E5D67">
      <w:pPr>
        <w:spacing w:line="480" w:lineRule="auto"/>
        <w:ind w:left="715" w:hanging="715"/>
        <w:rPr>
          <w:rFonts w:ascii="Times New Roman" w:hAnsi="Times New Roman" w:cs="Times New Roman"/>
          <w:sz w:val="24"/>
          <w:szCs w:val="24"/>
        </w:rPr>
      </w:pPr>
      <w:proofErr w:type="spellStart"/>
      <w:r w:rsidRPr="003E5D67">
        <w:rPr>
          <w:rFonts w:ascii="Times New Roman" w:hAnsi="Times New Roman" w:cs="Times New Roman"/>
          <w:sz w:val="24"/>
          <w:szCs w:val="24"/>
        </w:rPr>
        <w:t>Berkwits</w:t>
      </w:r>
      <w:proofErr w:type="spellEnd"/>
      <w:r w:rsidRPr="003E5D67">
        <w:rPr>
          <w:rFonts w:ascii="Times New Roman" w:hAnsi="Times New Roman" w:cs="Times New Roman"/>
          <w:sz w:val="24"/>
          <w:szCs w:val="24"/>
        </w:rPr>
        <w:t xml:space="preserve">, M., &amp; Inui, T. S. (1998). Making use of qualitative research techniques. </w:t>
      </w:r>
      <w:r w:rsidRPr="003E5D67">
        <w:rPr>
          <w:rFonts w:ascii="Times New Roman" w:hAnsi="Times New Roman" w:cs="Times New Roman"/>
          <w:i/>
          <w:iCs/>
          <w:sz w:val="24"/>
          <w:szCs w:val="24"/>
        </w:rPr>
        <w:t>Journal of general internal medicine</w:t>
      </w:r>
      <w:r w:rsidRPr="003E5D67">
        <w:rPr>
          <w:rFonts w:ascii="Times New Roman" w:hAnsi="Times New Roman" w:cs="Times New Roman"/>
          <w:sz w:val="24"/>
          <w:szCs w:val="24"/>
        </w:rPr>
        <w:t xml:space="preserve">, </w:t>
      </w:r>
      <w:r w:rsidRPr="003E5D67">
        <w:rPr>
          <w:rFonts w:ascii="Times New Roman" w:hAnsi="Times New Roman" w:cs="Times New Roman"/>
          <w:i/>
          <w:iCs/>
          <w:sz w:val="24"/>
          <w:szCs w:val="24"/>
        </w:rPr>
        <w:t>13</w:t>
      </w:r>
      <w:r w:rsidRPr="003E5D67">
        <w:rPr>
          <w:rFonts w:ascii="Times New Roman" w:hAnsi="Times New Roman" w:cs="Times New Roman"/>
          <w:sz w:val="24"/>
          <w:szCs w:val="24"/>
        </w:rPr>
        <w:t>(3), 195–199. doi:10.1046/j.1525-1497.1998.00054.x</w:t>
      </w:r>
    </w:p>
    <w:p w:rsidR="003C3A14" w:rsidRPr="003E5D67" w:rsidRDefault="003C3A14" w:rsidP="003E5D67">
      <w:pPr>
        <w:spacing w:line="480" w:lineRule="auto"/>
        <w:ind w:left="720" w:hanging="720"/>
        <w:rPr>
          <w:rStyle w:val="Hyperlink"/>
          <w:rFonts w:ascii="Times New Roman" w:hAnsi="Times New Roman" w:cs="Times New Roman"/>
          <w:color w:val="auto"/>
          <w:sz w:val="24"/>
          <w:szCs w:val="24"/>
        </w:rPr>
      </w:pPr>
      <w:proofErr w:type="spellStart"/>
      <w:r w:rsidRPr="003E5D67">
        <w:rPr>
          <w:rFonts w:ascii="Times New Roman" w:hAnsi="Times New Roman" w:cs="Times New Roman"/>
          <w:sz w:val="24"/>
          <w:szCs w:val="24"/>
          <w:shd w:val="clear" w:color="auto" w:fill="FFFFFF"/>
        </w:rPr>
        <w:t>Bywaters</w:t>
      </w:r>
      <w:proofErr w:type="spellEnd"/>
      <w:r w:rsidRPr="003E5D67">
        <w:rPr>
          <w:rFonts w:ascii="Times New Roman" w:hAnsi="Times New Roman" w:cs="Times New Roman"/>
          <w:sz w:val="24"/>
          <w:szCs w:val="24"/>
          <w:shd w:val="clear" w:color="auto" w:fill="FFFFFF"/>
        </w:rPr>
        <w:t>, P., &amp; Sparks, T. (2017). Child protection in England: An emerging inequalities perspective. </w:t>
      </w:r>
      <w:r w:rsidRPr="003E5D67">
        <w:rPr>
          <w:rFonts w:ascii="Times New Roman" w:hAnsi="Times New Roman" w:cs="Times New Roman"/>
          <w:i/>
          <w:iCs/>
          <w:sz w:val="24"/>
          <w:szCs w:val="24"/>
          <w:shd w:val="clear" w:color="auto" w:fill="FFFFFF"/>
        </w:rPr>
        <w:t>Journal of Children's Services</w:t>
      </w:r>
      <w:r w:rsidRPr="003E5D67">
        <w:rPr>
          <w:rFonts w:ascii="Times New Roman" w:hAnsi="Times New Roman" w:cs="Times New Roman"/>
          <w:sz w:val="24"/>
          <w:szCs w:val="24"/>
          <w:shd w:val="clear" w:color="auto" w:fill="FFFFFF"/>
        </w:rPr>
        <w:t>, </w:t>
      </w:r>
      <w:r w:rsidRPr="003E5D67">
        <w:rPr>
          <w:rFonts w:ascii="Times New Roman" w:hAnsi="Times New Roman" w:cs="Times New Roman"/>
          <w:i/>
          <w:iCs/>
          <w:sz w:val="24"/>
          <w:szCs w:val="24"/>
          <w:shd w:val="clear" w:color="auto" w:fill="FFFFFF"/>
        </w:rPr>
        <w:t>12</w:t>
      </w:r>
      <w:r w:rsidRPr="003E5D67">
        <w:rPr>
          <w:rFonts w:ascii="Times New Roman" w:hAnsi="Times New Roman" w:cs="Times New Roman"/>
          <w:sz w:val="24"/>
          <w:szCs w:val="24"/>
          <w:shd w:val="clear" w:color="auto" w:fill="FFFFFF"/>
        </w:rPr>
        <w:t>(2-3), 107-112. Retrieved from</w:t>
      </w:r>
      <w:r w:rsidRPr="003E5D67">
        <w:rPr>
          <w:rFonts w:ascii="Times New Roman" w:hAnsi="Times New Roman" w:cs="Times New Roman"/>
          <w:sz w:val="24"/>
          <w:szCs w:val="24"/>
        </w:rPr>
        <w:t xml:space="preserve"> </w:t>
      </w:r>
      <w:hyperlink r:id="rId6" w:history="1">
        <w:r w:rsidRPr="003E5D67">
          <w:rPr>
            <w:rStyle w:val="Hyperlink"/>
            <w:rFonts w:ascii="Times New Roman" w:hAnsi="Times New Roman" w:cs="Times New Roman"/>
            <w:sz w:val="24"/>
            <w:szCs w:val="24"/>
          </w:rPr>
          <w:t>https://pure.coventry.ac.uk/ws/portalfiles/portal/12025209/Journal_of_CHildren_s_Services.pdf</w:t>
        </w:r>
      </w:hyperlink>
    </w:p>
    <w:p w:rsidR="003C3A14" w:rsidRPr="003E5D67" w:rsidRDefault="003C3A14" w:rsidP="003E5D67">
      <w:pPr>
        <w:spacing w:line="480" w:lineRule="auto"/>
        <w:ind w:left="720" w:hanging="720"/>
        <w:rPr>
          <w:rFonts w:ascii="Times New Roman" w:hAnsi="Times New Roman" w:cs="Times New Roman"/>
          <w:sz w:val="24"/>
          <w:szCs w:val="24"/>
          <w:shd w:val="clear" w:color="auto" w:fill="FFFFFF"/>
        </w:rPr>
      </w:pPr>
      <w:proofErr w:type="spellStart"/>
      <w:r w:rsidRPr="003E5D67">
        <w:rPr>
          <w:rFonts w:ascii="Times New Roman" w:hAnsi="Times New Roman" w:cs="Times New Roman"/>
          <w:sz w:val="24"/>
          <w:szCs w:val="24"/>
          <w:shd w:val="clear" w:color="auto" w:fill="FFFFFF"/>
        </w:rPr>
        <w:t>Dominelli</w:t>
      </w:r>
      <w:proofErr w:type="spellEnd"/>
      <w:r w:rsidRPr="003E5D67">
        <w:rPr>
          <w:rFonts w:ascii="Times New Roman" w:hAnsi="Times New Roman" w:cs="Times New Roman"/>
          <w:sz w:val="24"/>
          <w:szCs w:val="24"/>
          <w:shd w:val="clear" w:color="auto" w:fill="FFFFFF"/>
        </w:rPr>
        <w:t xml:space="preserve">, L. (2016). Social Work Challenges in the Second Decade of the 21st Century. </w:t>
      </w:r>
      <w:proofErr w:type="spellStart"/>
      <w:r w:rsidRPr="003E5D67">
        <w:rPr>
          <w:rFonts w:ascii="Times New Roman" w:hAnsi="Times New Roman" w:cs="Times New Roman"/>
          <w:sz w:val="24"/>
          <w:szCs w:val="24"/>
          <w:shd w:val="clear" w:color="auto" w:fill="FFFFFF"/>
        </w:rPr>
        <w:t>Affilia</w:t>
      </w:r>
      <w:proofErr w:type="spellEnd"/>
      <w:r w:rsidRPr="003E5D67">
        <w:rPr>
          <w:rFonts w:ascii="Times New Roman" w:hAnsi="Times New Roman" w:cs="Times New Roman"/>
          <w:sz w:val="24"/>
          <w:szCs w:val="24"/>
          <w:shd w:val="clear" w:color="auto" w:fill="FFFFFF"/>
        </w:rPr>
        <w:t>, 32(1), 105-107. doi:10.1177/0886109916681390</w:t>
      </w:r>
    </w:p>
    <w:p w:rsidR="003C3A14" w:rsidRPr="003E5D67" w:rsidRDefault="003C3A14" w:rsidP="003E5D67">
      <w:pPr>
        <w:spacing w:line="480" w:lineRule="auto"/>
        <w:ind w:firstLine="720"/>
        <w:rPr>
          <w:rFonts w:ascii="Times New Roman" w:hAnsi="Times New Roman" w:cs="Times New Roman"/>
          <w:bCs/>
          <w:sz w:val="24"/>
          <w:szCs w:val="24"/>
        </w:rPr>
      </w:pPr>
      <w:proofErr w:type="spellStart"/>
      <w:r w:rsidRPr="003E5D67">
        <w:rPr>
          <w:rFonts w:ascii="Times New Roman" w:hAnsi="Times New Roman" w:cs="Times New Roman"/>
          <w:bCs/>
          <w:sz w:val="24"/>
          <w:szCs w:val="24"/>
        </w:rPr>
        <w:t>Goroff</w:t>
      </w:r>
      <w:proofErr w:type="spellEnd"/>
      <w:r w:rsidRPr="003E5D67">
        <w:rPr>
          <w:rFonts w:ascii="Times New Roman" w:hAnsi="Times New Roman" w:cs="Times New Roman"/>
          <w:bCs/>
          <w:sz w:val="24"/>
          <w:szCs w:val="24"/>
        </w:rPr>
        <w:t xml:space="preserve">, Norman N. (1978) "Conflict Theories and Social Work Education," The Journal of Sociology &amp; Social Welfare: Vol. 5 : </w:t>
      </w:r>
      <w:proofErr w:type="spellStart"/>
      <w:r w:rsidRPr="003E5D67">
        <w:rPr>
          <w:rFonts w:ascii="Times New Roman" w:hAnsi="Times New Roman" w:cs="Times New Roman"/>
          <w:bCs/>
          <w:sz w:val="24"/>
          <w:szCs w:val="24"/>
        </w:rPr>
        <w:t>Iss</w:t>
      </w:r>
      <w:proofErr w:type="spellEnd"/>
      <w:r w:rsidRPr="003E5D67">
        <w:rPr>
          <w:rFonts w:ascii="Times New Roman" w:hAnsi="Times New Roman" w:cs="Times New Roman"/>
          <w:bCs/>
          <w:sz w:val="24"/>
          <w:szCs w:val="24"/>
        </w:rPr>
        <w:t xml:space="preserve">. 4 , Article 5. Available at: </w:t>
      </w:r>
      <w:hyperlink r:id="rId7" w:history="1">
        <w:r w:rsidRPr="003E5D67">
          <w:rPr>
            <w:rStyle w:val="Hyperlink"/>
            <w:rFonts w:ascii="Times New Roman" w:hAnsi="Times New Roman" w:cs="Times New Roman"/>
            <w:bCs/>
            <w:sz w:val="24"/>
            <w:szCs w:val="24"/>
          </w:rPr>
          <w:t>https://scholarworks.wmich.edu/jssw/vol5/iss4/5</w:t>
        </w:r>
      </w:hyperlink>
    </w:p>
    <w:p w:rsidR="003E5D67" w:rsidRPr="003E5D67" w:rsidRDefault="003E5D67" w:rsidP="003E5D67">
      <w:pPr>
        <w:spacing w:line="480" w:lineRule="auto"/>
        <w:ind w:firstLine="720"/>
        <w:rPr>
          <w:rFonts w:ascii="Times New Roman" w:hAnsi="Times New Roman" w:cs="Times New Roman"/>
          <w:sz w:val="24"/>
          <w:szCs w:val="24"/>
        </w:rPr>
      </w:pPr>
      <w:r w:rsidRPr="003E5D67">
        <w:rPr>
          <w:rFonts w:ascii="Times New Roman" w:hAnsi="Times New Roman" w:cs="Times New Roman"/>
          <w:sz w:val="24"/>
          <w:szCs w:val="24"/>
        </w:rPr>
        <w:t>Marx, K. (2018). Law, class and conflict. Jurisprudence, 63-70. doi:10.4324/9781315795997-6</w:t>
      </w:r>
    </w:p>
    <w:p w:rsidR="003E5D67" w:rsidRPr="003E5D67" w:rsidRDefault="003E5D67"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rPr>
        <w:lastRenderedPageBreak/>
        <w:t xml:space="preserve">Hardy, E., </w:t>
      </w:r>
      <w:proofErr w:type="spellStart"/>
      <w:r w:rsidRPr="003E5D67">
        <w:rPr>
          <w:rFonts w:ascii="Times New Roman" w:hAnsi="Times New Roman" w:cs="Times New Roman"/>
          <w:sz w:val="24"/>
          <w:szCs w:val="24"/>
        </w:rPr>
        <w:t>Gabayan</w:t>
      </w:r>
      <w:proofErr w:type="spellEnd"/>
      <w:r w:rsidRPr="003E5D67">
        <w:rPr>
          <w:rFonts w:ascii="Times New Roman" w:hAnsi="Times New Roman" w:cs="Times New Roman"/>
          <w:sz w:val="24"/>
          <w:szCs w:val="24"/>
        </w:rPr>
        <w:t xml:space="preserve">, A., &amp; </w:t>
      </w:r>
      <w:proofErr w:type="spellStart"/>
      <w:r w:rsidRPr="003E5D67">
        <w:rPr>
          <w:rFonts w:ascii="Times New Roman" w:hAnsi="Times New Roman" w:cs="Times New Roman"/>
          <w:sz w:val="24"/>
          <w:szCs w:val="24"/>
        </w:rPr>
        <w:t>Oelze</w:t>
      </w:r>
      <w:proofErr w:type="spellEnd"/>
      <w:r w:rsidRPr="003E5D67">
        <w:rPr>
          <w:rFonts w:ascii="Times New Roman" w:hAnsi="Times New Roman" w:cs="Times New Roman"/>
          <w:sz w:val="24"/>
          <w:szCs w:val="24"/>
        </w:rPr>
        <w:t xml:space="preserve">, B. (2007). Social work students: Agent of community </w:t>
      </w:r>
      <w:r w:rsidRPr="003E5D67">
        <w:rPr>
          <w:rFonts w:ascii="Times New Roman" w:hAnsi="Times New Roman" w:cs="Times New Roman"/>
          <w:sz w:val="24"/>
          <w:szCs w:val="24"/>
        </w:rPr>
        <w:tab/>
      </w:r>
      <w:r w:rsidRPr="003E5D67">
        <w:rPr>
          <w:rFonts w:ascii="Times New Roman" w:hAnsi="Times New Roman" w:cs="Times New Roman"/>
          <w:sz w:val="24"/>
          <w:szCs w:val="24"/>
        </w:rPr>
        <w:t xml:space="preserve">change. Presented at North American Association of Christians in Social Work </w:t>
      </w:r>
      <w:r w:rsidRPr="003E5D67">
        <w:rPr>
          <w:rFonts w:ascii="Times New Roman" w:hAnsi="Times New Roman" w:cs="Times New Roman"/>
          <w:sz w:val="24"/>
          <w:szCs w:val="24"/>
        </w:rPr>
        <w:tab/>
      </w:r>
      <w:r w:rsidRPr="003E5D67">
        <w:rPr>
          <w:rFonts w:ascii="Times New Roman" w:hAnsi="Times New Roman" w:cs="Times New Roman"/>
          <w:sz w:val="24"/>
          <w:szCs w:val="24"/>
        </w:rPr>
        <w:t>(NACSW) Convention, Dallas, TX.</w:t>
      </w:r>
    </w:p>
    <w:p w:rsidR="003C3A14" w:rsidRPr="003E5D67" w:rsidRDefault="003E5D67"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rPr>
        <w:t xml:space="preserve">Hansen, P. (2014). Vulnerable Children and the Law: International Evidence for Improving Child </w:t>
      </w:r>
      <w:r w:rsidRPr="003E5D67">
        <w:rPr>
          <w:rFonts w:ascii="Times New Roman" w:hAnsi="Times New Roman" w:cs="Times New Roman"/>
          <w:sz w:val="24"/>
          <w:szCs w:val="24"/>
        </w:rPr>
        <w:tab/>
      </w:r>
      <w:r w:rsidRPr="003E5D67">
        <w:rPr>
          <w:rFonts w:ascii="Times New Roman" w:hAnsi="Times New Roman" w:cs="Times New Roman"/>
          <w:sz w:val="24"/>
          <w:szCs w:val="24"/>
        </w:rPr>
        <w:t xml:space="preserve">Welfare, Child Protection and </w:t>
      </w:r>
      <w:proofErr w:type="spellStart"/>
      <w:r w:rsidRPr="003E5D67">
        <w:rPr>
          <w:rFonts w:ascii="Times New Roman" w:hAnsi="Times New Roman" w:cs="Times New Roman"/>
          <w:sz w:val="24"/>
          <w:szCs w:val="24"/>
        </w:rPr>
        <w:t>Childrens</w:t>
      </w:r>
      <w:proofErr w:type="spellEnd"/>
      <w:r w:rsidRPr="003E5D67">
        <w:rPr>
          <w:rFonts w:ascii="Times New Roman" w:hAnsi="Times New Roman" w:cs="Times New Roman"/>
          <w:sz w:val="24"/>
          <w:szCs w:val="24"/>
        </w:rPr>
        <w:t xml:space="preserve"> Rights. Australian Social Work, 67(3), 451-452. </w:t>
      </w:r>
      <w:r w:rsidRPr="003E5D67">
        <w:rPr>
          <w:rFonts w:ascii="Times New Roman" w:hAnsi="Times New Roman" w:cs="Times New Roman"/>
          <w:sz w:val="24"/>
          <w:szCs w:val="24"/>
        </w:rPr>
        <w:tab/>
      </w:r>
      <w:r w:rsidRPr="003E5D67">
        <w:rPr>
          <w:rFonts w:ascii="Times New Roman" w:hAnsi="Times New Roman" w:cs="Times New Roman"/>
          <w:sz w:val="24"/>
          <w:szCs w:val="24"/>
        </w:rPr>
        <w:t>doi:10.1080/0312407x.2014.915716</w:t>
      </w:r>
      <w:r w:rsidRPr="003E5D67">
        <w:rPr>
          <w:rFonts w:ascii="Times New Roman" w:hAnsi="Times New Roman" w:cs="Times New Roman"/>
          <w:sz w:val="24"/>
          <w:szCs w:val="24"/>
        </w:rPr>
        <w:tab/>
      </w:r>
    </w:p>
    <w:p w:rsidR="003E5D67" w:rsidRPr="003E5D67" w:rsidRDefault="003E5D67" w:rsidP="003E5D67">
      <w:pPr>
        <w:spacing w:line="480" w:lineRule="auto"/>
        <w:ind w:left="535" w:hanging="535"/>
        <w:rPr>
          <w:rFonts w:ascii="Times New Roman" w:eastAsia="Times New Roman" w:hAnsi="Times New Roman" w:cs="Times New Roman"/>
          <w:sz w:val="24"/>
          <w:szCs w:val="24"/>
        </w:rPr>
      </w:pPr>
      <w:proofErr w:type="spellStart"/>
      <w:r w:rsidRPr="003E5D67">
        <w:rPr>
          <w:rFonts w:ascii="Times New Roman" w:eastAsia="Times New Roman" w:hAnsi="Times New Roman" w:cs="Times New Roman"/>
          <w:sz w:val="24"/>
          <w:szCs w:val="24"/>
        </w:rPr>
        <w:t>Ldgate</w:t>
      </w:r>
      <w:proofErr w:type="spellEnd"/>
      <w:r w:rsidRPr="003E5D67">
        <w:rPr>
          <w:rFonts w:ascii="Times New Roman" w:eastAsia="Times New Roman" w:hAnsi="Times New Roman" w:cs="Times New Roman"/>
          <w:sz w:val="24"/>
          <w:szCs w:val="24"/>
        </w:rPr>
        <w:t xml:space="preserve">, J. (2011). Child and family focused work in children’s services. In: SEDEN, J., MATTHEWS, S., </w:t>
      </w:r>
      <w:proofErr w:type="spellStart"/>
      <w:r w:rsidRPr="003E5D67">
        <w:rPr>
          <w:rFonts w:ascii="Times New Roman" w:eastAsia="Times New Roman" w:hAnsi="Times New Roman" w:cs="Times New Roman"/>
          <w:sz w:val="24"/>
          <w:szCs w:val="24"/>
        </w:rPr>
        <w:t>McCORMICK</w:t>
      </w:r>
      <w:proofErr w:type="spellEnd"/>
      <w:r w:rsidRPr="003E5D67">
        <w:rPr>
          <w:rFonts w:ascii="Times New Roman" w:eastAsia="Times New Roman" w:hAnsi="Times New Roman" w:cs="Times New Roman"/>
          <w:sz w:val="24"/>
          <w:szCs w:val="24"/>
        </w:rPr>
        <w:t xml:space="preserve">, M. &amp; MORGAN, A. (eds) Professional development in social work: complex issues in practice. New York: Routledge. </w:t>
      </w:r>
    </w:p>
    <w:p w:rsidR="003C3A14" w:rsidRPr="003E5D67" w:rsidRDefault="003E5D67" w:rsidP="003E5D67">
      <w:pPr>
        <w:spacing w:line="480" w:lineRule="auto"/>
        <w:ind w:left="720" w:hanging="720"/>
        <w:rPr>
          <w:rFonts w:ascii="Times New Roman" w:hAnsi="Times New Roman" w:cs="Times New Roman"/>
          <w:sz w:val="24"/>
          <w:szCs w:val="24"/>
          <w:shd w:val="clear" w:color="auto" w:fill="FFFFFF"/>
        </w:rPr>
      </w:pPr>
      <w:proofErr w:type="spellStart"/>
      <w:r w:rsidRPr="003E5D67">
        <w:rPr>
          <w:rFonts w:ascii="Times New Roman" w:hAnsi="Times New Roman" w:cs="Times New Roman"/>
          <w:sz w:val="24"/>
          <w:szCs w:val="24"/>
        </w:rPr>
        <w:t>Okane</w:t>
      </w:r>
      <w:proofErr w:type="spellEnd"/>
      <w:r w:rsidRPr="003E5D67">
        <w:rPr>
          <w:rFonts w:ascii="Times New Roman" w:hAnsi="Times New Roman" w:cs="Times New Roman"/>
          <w:sz w:val="24"/>
          <w:szCs w:val="24"/>
        </w:rPr>
        <w:t xml:space="preserve">, G. &amp; </w:t>
      </w:r>
      <w:proofErr w:type="spellStart"/>
      <w:r w:rsidRPr="003E5D67">
        <w:rPr>
          <w:rFonts w:ascii="Times New Roman" w:hAnsi="Times New Roman" w:cs="Times New Roman"/>
          <w:sz w:val="24"/>
          <w:szCs w:val="24"/>
        </w:rPr>
        <w:t>Phampilion</w:t>
      </w:r>
      <w:proofErr w:type="spellEnd"/>
      <w:r w:rsidRPr="003E5D67">
        <w:rPr>
          <w:rFonts w:ascii="Times New Roman" w:hAnsi="Times New Roman" w:cs="Times New Roman"/>
          <w:sz w:val="24"/>
          <w:szCs w:val="24"/>
        </w:rPr>
        <w:t xml:space="preserve">, B. (2016). Narrative Interviewing: </w:t>
      </w:r>
      <w:r w:rsidRPr="003E5D67">
        <w:rPr>
          <w:rFonts w:ascii="Times New Roman" w:hAnsi="Times New Roman" w:cs="Times New Roman"/>
          <w:i/>
          <w:sz w:val="24"/>
          <w:szCs w:val="24"/>
        </w:rPr>
        <w:t>Public Health Nutrition</w:t>
      </w:r>
      <w:r w:rsidRPr="003E5D67">
        <w:rPr>
          <w:rFonts w:ascii="Times New Roman" w:hAnsi="Times New Roman" w:cs="Times New Roman"/>
          <w:sz w:val="24"/>
          <w:szCs w:val="24"/>
        </w:rPr>
        <w:t>, 19(4): 585-592</w:t>
      </w:r>
    </w:p>
    <w:p w:rsidR="003C3A14" w:rsidRPr="003E5D67" w:rsidRDefault="003C3A14"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rPr>
        <w:t xml:space="preserve">Ruch, G. (2013). Helping Children Is a Human Process: Researching the Challenges Social </w:t>
      </w:r>
      <w:r w:rsidRPr="003E5D67">
        <w:rPr>
          <w:rFonts w:ascii="Times New Roman" w:hAnsi="Times New Roman" w:cs="Times New Roman"/>
          <w:sz w:val="24"/>
          <w:szCs w:val="24"/>
        </w:rPr>
        <w:tab/>
        <w:t xml:space="preserve">Workers Face in </w:t>
      </w:r>
      <w:r w:rsidRPr="003E5D67">
        <w:rPr>
          <w:rFonts w:ascii="Times New Roman" w:hAnsi="Times New Roman" w:cs="Times New Roman"/>
          <w:sz w:val="24"/>
          <w:szCs w:val="24"/>
        </w:rPr>
        <w:tab/>
        <w:t xml:space="preserve">Communicating with Children. British Journal of Social Work, </w:t>
      </w:r>
      <w:r w:rsidRPr="003E5D67">
        <w:rPr>
          <w:rFonts w:ascii="Times New Roman" w:hAnsi="Times New Roman" w:cs="Times New Roman"/>
          <w:sz w:val="24"/>
          <w:szCs w:val="24"/>
        </w:rPr>
        <w:tab/>
        <w:t>44(8), 2145-2162. doi:10.1093/</w:t>
      </w:r>
      <w:proofErr w:type="spellStart"/>
      <w:r w:rsidRPr="003E5D67">
        <w:rPr>
          <w:rFonts w:ascii="Times New Roman" w:hAnsi="Times New Roman" w:cs="Times New Roman"/>
          <w:sz w:val="24"/>
          <w:szCs w:val="24"/>
        </w:rPr>
        <w:t>bjsw</w:t>
      </w:r>
      <w:proofErr w:type="spellEnd"/>
      <w:r w:rsidRPr="003E5D67">
        <w:rPr>
          <w:rFonts w:ascii="Times New Roman" w:hAnsi="Times New Roman" w:cs="Times New Roman"/>
          <w:sz w:val="24"/>
          <w:szCs w:val="24"/>
        </w:rPr>
        <w:t>/bct045</w:t>
      </w:r>
    </w:p>
    <w:p w:rsidR="003C3A14" w:rsidRPr="003E5D67" w:rsidRDefault="003C3A14" w:rsidP="003E5D67">
      <w:pPr>
        <w:spacing w:line="480" w:lineRule="auto"/>
        <w:rPr>
          <w:rFonts w:ascii="Times New Roman" w:hAnsi="Times New Roman" w:cs="Times New Roman"/>
          <w:sz w:val="24"/>
          <w:szCs w:val="24"/>
          <w:shd w:val="clear" w:color="auto" w:fill="FFFFFF"/>
        </w:rPr>
      </w:pPr>
      <w:r w:rsidRPr="003E5D67">
        <w:rPr>
          <w:rFonts w:ascii="Times New Roman" w:hAnsi="Times New Roman" w:cs="Times New Roman"/>
          <w:sz w:val="24"/>
          <w:szCs w:val="24"/>
          <w:shd w:val="clear" w:color="auto" w:fill="FFFFFF"/>
        </w:rPr>
        <w:t xml:space="preserve">Ruch, G. (2014). ‘Helping Children Is a Human Process’: Researching the Challenges Social </w:t>
      </w:r>
      <w:r w:rsidRPr="003E5D67">
        <w:rPr>
          <w:rFonts w:ascii="Times New Roman" w:hAnsi="Times New Roman" w:cs="Times New Roman"/>
          <w:sz w:val="24"/>
          <w:szCs w:val="24"/>
          <w:shd w:val="clear" w:color="auto" w:fill="FFFFFF"/>
        </w:rPr>
        <w:tab/>
        <w:t xml:space="preserve">Workers </w:t>
      </w:r>
      <w:r w:rsidRPr="003E5D67">
        <w:rPr>
          <w:rFonts w:ascii="Times New Roman" w:hAnsi="Times New Roman" w:cs="Times New Roman"/>
          <w:sz w:val="24"/>
          <w:szCs w:val="24"/>
          <w:shd w:val="clear" w:color="auto" w:fill="FFFFFF"/>
        </w:rPr>
        <w:tab/>
        <w:t>Face in Communicating with Children. </w:t>
      </w:r>
      <w:r w:rsidRPr="003E5D67">
        <w:rPr>
          <w:rFonts w:ascii="Times New Roman" w:hAnsi="Times New Roman" w:cs="Times New Roman"/>
          <w:i/>
          <w:iCs/>
          <w:sz w:val="24"/>
          <w:szCs w:val="24"/>
          <w:bdr w:val="none" w:sz="0" w:space="0" w:color="auto" w:frame="1"/>
          <w:shd w:val="clear" w:color="auto" w:fill="FFFFFF"/>
        </w:rPr>
        <w:t xml:space="preserve">British Journal of Social </w:t>
      </w:r>
      <w:r w:rsidRPr="003E5D67">
        <w:rPr>
          <w:rFonts w:ascii="Times New Roman" w:hAnsi="Times New Roman" w:cs="Times New Roman"/>
          <w:i/>
          <w:iCs/>
          <w:sz w:val="24"/>
          <w:szCs w:val="24"/>
          <w:bdr w:val="none" w:sz="0" w:space="0" w:color="auto" w:frame="1"/>
          <w:shd w:val="clear" w:color="auto" w:fill="FFFFFF"/>
        </w:rPr>
        <w:tab/>
        <w:t>Work</w:t>
      </w:r>
      <w:r w:rsidRPr="003E5D67">
        <w:rPr>
          <w:rFonts w:ascii="Times New Roman" w:hAnsi="Times New Roman" w:cs="Times New Roman"/>
          <w:sz w:val="24"/>
          <w:szCs w:val="24"/>
          <w:shd w:val="clear" w:color="auto" w:fill="FFFFFF"/>
        </w:rPr>
        <w:t>, </w:t>
      </w:r>
      <w:r w:rsidRPr="003E5D67">
        <w:rPr>
          <w:rFonts w:ascii="Times New Roman" w:hAnsi="Times New Roman" w:cs="Times New Roman"/>
          <w:i/>
          <w:iCs/>
          <w:sz w:val="24"/>
          <w:szCs w:val="24"/>
          <w:bdr w:val="none" w:sz="0" w:space="0" w:color="auto" w:frame="1"/>
          <w:shd w:val="clear" w:color="auto" w:fill="FFFFFF"/>
        </w:rPr>
        <w:t>44</w:t>
      </w:r>
      <w:r w:rsidRPr="003E5D67">
        <w:rPr>
          <w:rFonts w:ascii="Times New Roman" w:hAnsi="Times New Roman" w:cs="Times New Roman"/>
          <w:sz w:val="24"/>
          <w:szCs w:val="24"/>
          <w:shd w:val="clear" w:color="auto" w:fill="FFFFFF"/>
        </w:rPr>
        <w:t xml:space="preserve">(8), 2145–2162. </w:t>
      </w:r>
      <w:r w:rsidRPr="003E5D67">
        <w:rPr>
          <w:rFonts w:ascii="Times New Roman" w:hAnsi="Times New Roman" w:cs="Times New Roman"/>
          <w:sz w:val="24"/>
          <w:szCs w:val="24"/>
          <w:shd w:val="clear" w:color="auto" w:fill="FFFFFF"/>
        </w:rPr>
        <w:tab/>
        <w:t xml:space="preserve">Retrieved from </w:t>
      </w:r>
      <w:hyperlink r:id="rId8" w:history="1">
        <w:r w:rsidRPr="003E5D67">
          <w:rPr>
            <w:rStyle w:val="Hyperlink"/>
            <w:rFonts w:ascii="Times New Roman" w:hAnsi="Times New Roman" w:cs="Times New Roman"/>
            <w:sz w:val="24"/>
            <w:szCs w:val="24"/>
            <w:shd w:val="clear" w:color="auto" w:fill="FFFFFF"/>
          </w:rPr>
          <w:t>https://search-ebscohost-</w:t>
        </w:r>
      </w:hyperlink>
      <w:r w:rsidRPr="003E5D67">
        <w:rPr>
          <w:rFonts w:ascii="Times New Roman" w:hAnsi="Times New Roman" w:cs="Times New Roman"/>
          <w:sz w:val="24"/>
          <w:szCs w:val="24"/>
          <w:shd w:val="clear" w:color="auto" w:fill="FFFFFF"/>
        </w:rPr>
        <w:tab/>
        <w:t>com.ezp.waldenulibrary.org/login.aspx?direct=true&amp;db=rzh&amp;AN=103859641&amp;site=eds-</w:t>
      </w:r>
      <w:r w:rsidRPr="003E5D67">
        <w:rPr>
          <w:rFonts w:ascii="Times New Roman" w:hAnsi="Times New Roman" w:cs="Times New Roman"/>
          <w:sz w:val="24"/>
          <w:szCs w:val="24"/>
          <w:shd w:val="clear" w:color="auto" w:fill="FFFFFF"/>
        </w:rPr>
        <w:tab/>
      </w:r>
      <w:proofErr w:type="spellStart"/>
      <w:r w:rsidRPr="003E5D67">
        <w:rPr>
          <w:rFonts w:ascii="Times New Roman" w:hAnsi="Times New Roman" w:cs="Times New Roman"/>
          <w:sz w:val="24"/>
          <w:szCs w:val="24"/>
          <w:shd w:val="clear" w:color="auto" w:fill="FFFFFF"/>
        </w:rPr>
        <w:t>live&amp;scope</w:t>
      </w:r>
      <w:proofErr w:type="spellEnd"/>
      <w:r w:rsidRPr="003E5D67">
        <w:rPr>
          <w:rFonts w:ascii="Times New Roman" w:hAnsi="Times New Roman" w:cs="Times New Roman"/>
          <w:sz w:val="24"/>
          <w:szCs w:val="24"/>
          <w:shd w:val="clear" w:color="auto" w:fill="FFFFFF"/>
        </w:rPr>
        <w:t>=site</w:t>
      </w:r>
    </w:p>
    <w:p w:rsidR="003E5D67" w:rsidRPr="003E5D67" w:rsidRDefault="003E5D67" w:rsidP="003E5D67">
      <w:pPr>
        <w:spacing w:line="480" w:lineRule="auto"/>
        <w:ind w:left="535" w:hanging="535"/>
        <w:rPr>
          <w:rFonts w:ascii="Times New Roman" w:eastAsia="Times New Roman" w:hAnsi="Times New Roman" w:cs="Times New Roman"/>
          <w:sz w:val="24"/>
          <w:szCs w:val="24"/>
        </w:rPr>
      </w:pPr>
    </w:p>
    <w:p w:rsidR="003E5D67" w:rsidRPr="003E5D67" w:rsidRDefault="003E5D67" w:rsidP="003E5D67">
      <w:pPr>
        <w:spacing w:line="480" w:lineRule="auto"/>
        <w:ind w:left="535" w:hanging="535"/>
        <w:rPr>
          <w:rFonts w:ascii="Times New Roman" w:hAnsi="Times New Roman" w:cs="Times New Roman"/>
          <w:sz w:val="24"/>
          <w:szCs w:val="24"/>
        </w:rPr>
      </w:pPr>
      <w:r w:rsidRPr="003E5D67">
        <w:rPr>
          <w:rFonts w:ascii="Times New Roman" w:hAnsi="Times New Roman" w:cs="Times New Roman"/>
          <w:sz w:val="24"/>
          <w:szCs w:val="24"/>
        </w:rPr>
        <w:lastRenderedPageBreak/>
        <w:t xml:space="preserve">Schenk, K. D., Michaelis, A., </w:t>
      </w:r>
      <w:proofErr w:type="spellStart"/>
      <w:r w:rsidRPr="003E5D67">
        <w:rPr>
          <w:rFonts w:ascii="Times New Roman" w:hAnsi="Times New Roman" w:cs="Times New Roman"/>
          <w:sz w:val="24"/>
          <w:szCs w:val="24"/>
        </w:rPr>
        <w:t>Sapiano</w:t>
      </w:r>
      <w:proofErr w:type="spellEnd"/>
      <w:r w:rsidRPr="003E5D67">
        <w:rPr>
          <w:rFonts w:ascii="Times New Roman" w:hAnsi="Times New Roman" w:cs="Times New Roman"/>
          <w:sz w:val="24"/>
          <w:szCs w:val="24"/>
        </w:rPr>
        <w:t xml:space="preserve">, T. N., Brown, L., &amp; Weiss, E. (2010). Improving the lives of vulnerable children: implications of Horizons research among orphans and other children affected by AIDS. </w:t>
      </w:r>
      <w:r w:rsidRPr="003E5D67">
        <w:rPr>
          <w:rFonts w:ascii="Times New Roman" w:hAnsi="Times New Roman" w:cs="Times New Roman"/>
          <w:i/>
          <w:iCs/>
          <w:sz w:val="24"/>
          <w:szCs w:val="24"/>
        </w:rPr>
        <w:t>Public health reports (Washington, D.C. : 1974)</w:t>
      </w:r>
      <w:r w:rsidRPr="003E5D67">
        <w:rPr>
          <w:rFonts w:ascii="Times New Roman" w:hAnsi="Times New Roman" w:cs="Times New Roman"/>
          <w:sz w:val="24"/>
          <w:szCs w:val="24"/>
        </w:rPr>
        <w:t xml:space="preserve">, </w:t>
      </w:r>
      <w:r w:rsidRPr="003E5D67">
        <w:rPr>
          <w:rFonts w:ascii="Times New Roman" w:hAnsi="Times New Roman" w:cs="Times New Roman"/>
          <w:i/>
          <w:iCs/>
          <w:sz w:val="24"/>
          <w:szCs w:val="24"/>
        </w:rPr>
        <w:t>125</w:t>
      </w:r>
      <w:r w:rsidRPr="003E5D67">
        <w:rPr>
          <w:rFonts w:ascii="Times New Roman" w:hAnsi="Times New Roman" w:cs="Times New Roman"/>
          <w:sz w:val="24"/>
          <w:szCs w:val="24"/>
        </w:rPr>
        <w:t>(2), 325–336. doi:10.1177/003335491012500223</w:t>
      </w:r>
    </w:p>
    <w:p w:rsidR="003E5D67" w:rsidRPr="003E5D67" w:rsidRDefault="003E5D67" w:rsidP="003E5D67">
      <w:pPr>
        <w:spacing w:line="480" w:lineRule="auto"/>
        <w:ind w:left="535" w:hanging="535"/>
        <w:rPr>
          <w:rStyle w:val="element-citation"/>
          <w:rFonts w:ascii="Times New Roman" w:hAnsi="Times New Roman" w:cs="Times New Roman"/>
          <w:sz w:val="24"/>
          <w:szCs w:val="24"/>
        </w:rPr>
      </w:pPr>
      <w:r w:rsidRPr="003E5D67">
        <w:rPr>
          <w:rStyle w:val="element-citation"/>
          <w:rFonts w:ascii="Times New Roman" w:hAnsi="Times New Roman" w:cs="Times New Roman"/>
          <w:sz w:val="24"/>
          <w:szCs w:val="24"/>
        </w:rPr>
        <w:t xml:space="preserve">Schenk K, </w:t>
      </w:r>
      <w:proofErr w:type="spellStart"/>
      <w:r w:rsidRPr="003E5D67">
        <w:rPr>
          <w:rStyle w:val="element-citation"/>
          <w:rFonts w:ascii="Times New Roman" w:hAnsi="Times New Roman" w:cs="Times New Roman"/>
          <w:sz w:val="24"/>
          <w:szCs w:val="24"/>
        </w:rPr>
        <w:t>Murove</w:t>
      </w:r>
      <w:proofErr w:type="spellEnd"/>
      <w:r w:rsidRPr="003E5D67">
        <w:rPr>
          <w:rStyle w:val="element-citation"/>
          <w:rFonts w:ascii="Times New Roman" w:hAnsi="Times New Roman" w:cs="Times New Roman"/>
          <w:sz w:val="24"/>
          <w:szCs w:val="24"/>
        </w:rPr>
        <w:t xml:space="preserve"> T, Williamson J. (2006). Protecting children's rights in the collection of health and welfare data. </w:t>
      </w:r>
      <w:r w:rsidRPr="003E5D67">
        <w:rPr>
          <w:rStyle w:val="ref-journal"/>
          <w:rFonts w:ascii="Times New Roman" w:hAnsi="Times New Roman" w:cs="Times New Roman"/>
          <w:sz w:val="24"/>
          <w:szCs w:val="24"/>
        </w:rPr>
        <w:t>Health Hum Rights</w:t>
      </w:r>
      <w:r w:rsidRPr="003E5D67">
        <w:rPr>
          <w:rStyle w:val="element-citation"/>
          <w:rFonts w:ascii="Times New Roman" w:hAnsi="Times New Roman" w:cs="Times New Roman"/>
          <w:sz w:val="24"/>
          <w:szCs w:val="24"/>
        </w:rPr>
        <w:t>;</w:t>
      </w:r>
      <w:r w:rsidRPr="003E5D67">
        <w:rPr>
          <w:rStyle w:val="ref-vol"/>
          <w:rFonts w:ascii="Times New Roman" w:hAnsi="Times New Roman" w:cs="Times New Roman"/>
          <w:sz w:val="24"/>
          <w:szCs w:val="24"/>
        </w:rPr>
        <w:t>9</w:t>
      </w:r>
      <w:r w:rsidRPr="003E5D67">
        <w:rPr>
          <w:rStyle w:val="element-citation"/>
          <w:rFonts w:ascii="Times New Roman" w:hAnsi="Times New Roman" w:cs="Times New Roman"/>
          <w:sz w:val="24"/>
          <w:szCs w:val="24"/>
        </w:rPr>
        <w:t>:80–100</w:t>
      </w:r>
    </w:p>
    <w:p w:rsidR="003C3A14" w:rsidRPr="003E5D67" w:rsidRDefault="003E5D67" w:rsidP="003E5D67">
      <w:pPr>
        <w:spacing w:line="480" w:lineRule="auto"/>
        <w:ind w:left="535" w:hanging="535"/>
        <w:rPr>
          <w:rFonts w:ascii="Times New Roman" w:hAnsi="Times New Roman" w:cs="Times New Roman"/>
          <w:sz w:val="24"/>
          <w:szCs w:val="24"/>
        </w:rPr>
      </w:pPr>
      <w:r w:rsidRPr="003E5D67">
        <w:rPr>
          <w:rStyle w:val="element-citation"/>
          <w:rFonts w:ascii="Times New Roman" w:hAnsi="Times New Roman" w:cs="Times New Roman"/>
          <w:sz w:val="24"/>
          <w:szCs w:val="24"/>
        </w:rPr>
        <w:t xml:space="preserve">Thurman TR, Snider L, Boris N, </w:t>
      </w:r>
      <w:proofErr w:type="spellStart"/>
      <w:r w:rsidRPr="003E5D67">
        <w:rPr>
          <w:rStyle w:val="element-citation"/>
          <w:rFonts w:ascii="Times New Roman" w:hAnsi="Times New Roman" w:cs="Times New Roman"/>
          <w:sz w:val="24"/>
          <w:szCs w:val="24"/>
        </w:rPr>
        <w:t>Kalisa</w:t>
      </w:r>
      <w:proofErr w:type="spellEnd"/>
      <w:r w:rsidRPr="003E5D67">
        <w:rPr>
          <w:rStyle w:val="element-citation"/>
          <w:rFonts w:ascii="Times New Roman" w:hAnsi="Times New Roman" w:cs="Times New Roman"/>
          <w:sz w:val="24"/>
          <w:szCs w:val="24"/>
        </w:rPr>
        <w:t xml:space="preserve"> E, </w:t>
      </w:r>
      <w:proofErr w:type="spellStart"/>
      <w:r w:rsidRPr="003E5D67">
        <w:rPr>
          <w:rStyle w:val="element-citation"/>
          <w:rFonts w:ascii="Times New Roman" w:hAnsi="Times New Roman" w:cs="Times New Roman"/>
          <w:sz w:val="24"/>
          <w:szCs w:val="24"/>
        </w:rPr>
        <w:t>Nkunda</w:t>
      </w:r>
      <w:proofErr w:type="spellEnd"/>
      <w:r w:rsidRPr="003E5D67">
        <w:rPr>
          <w:rStyle w:val="element-citation"/>
          <w:rFonts w:ascii="Times New Roman" w:hAnsi="Times New Roman" w:cs="Times New Roman"/>
          <w:sz w:val="24"/>
          <w:szCs w:val="24"/>
        </w:rPr>
        <w:t xml:space="preserve"> </w:t>
      </w:r>
      <w:proofErr w:type="spellStart"/>
      <w:r w:rsidRPr="003E5D67">
        <w:rPr>
          <w:rStyle w:val="element-citation"/>
          <w:rFonts w:ascii="Times New Roman" w:hAnsi="Times New Roman" w:cs="Times New Roman"/>
          <w:sz w:val="24"/>
          <w:szCs w:val="24"/>
        </w:rPr>
        <w:t>Mugarira</w:t>
      </w:r>
      <w:proofErr w:type="spellEnd"/>
      <w:r w:rsidRPr="003E5D67">
        <w:rPr>
          <w:rStyle w:val="element-citation"/>
          <w:rFonts w:ascii="Times New Roman" w:hAnsi="Times New Roman" w:cs="Times New Roman"/>
          <w:sz w:val="24"/>
          <w:szCs w:val="24"/>
        </w:rPr>
        <w:t xml:space="preserve"> E, </w:t>
      </w:r>
      <w:proofErr w:type="spellStart"/>
      <w:r w:rsidRPr="003E5D67">
        <w:rPr>
          <w:rStyle w:val="element-citation"/>
          <w:rFonts w:ascii="Times New Roman" w:hAnsi="Times New Roman" w:cs="Times New Roman"/>
          <w:sz w:val="24"/>
          <w:szCs w:val="24"/>
        </w:rPr>
        <w:t>Ntaganira</w:t>
      </w:r>
      <w:proofErr w:type="spellEnd"/>
      <w:r w:rsidRPr="003E5D67">
        <w:rPr>
          <w:rStyle w:val="element-citation"/>
          <w:rFonts w:ascii="Times New Roman" w:hAnsi="Times New Roman" w:cs="Times New Roman"/>
          <w:sz w:val="24"/>
          <w:szCs w:val="24"/>
        </w:rPr>
        <w:t xml:space="preserve"> J, et al. Psychosocial support and marginalization of youth-headed households in Rwanda. </w:t>
      </w:r>
      <w:r w:rsidRPr="003E5D67">
        <w:rPr>
          <w:rStyle w:val="ref-journal"/>
          <w:rFonts w:ascii="Times New Roman" w:hAnsi="Times New Roman" w:cs="Times New Roman"/>
          <w:sz w:val="24"/>
          <w:szCs w:val="24"/>
        </w:rPr>
        <w:t>AIDS Care</w:t>
      </w:r>
      <w:r w:rsidRPr="003E5D67">
        <w:rPr>
          <w:rStyle w:val="element-citation"/>
          <w:rFonts w:ascii="Times New Roman" w:hAnsi="Times New Roman" w:cs="Times New Roman"/>
          <w:sz w:val="24"/>
          <w:szCs w:val="24"/>
        </w:rPr>
        <w:t>;</w:t>
      </w:r>
      <w:r w:rsidRPr="003E5D67">
        <w:rPr>
          <w:rStyle w:val="ref-vol"/>
          <w:rFonts w:ascii="Times New Roman" w:hAnsi="Times New Roman" w:cs="Times New Roman"/>
          <w:sz w:val="24"/>
          <w:szCs w:val="24"/>
        </w:rPr>
        <w:t>18</w:t>
      </w:r>
      <w:r w:rsidRPr="003E5D67">
        <w:rPr>
          <w:rStyle w:val="element-citation"/>
          <w:rFonts w:ascii="Times New Roman" w:hAnsi="Times New Roman" w:cs="Times New Roman"/>
          <w:sz w:val="24"/>
          <w:szCs w:val="24"/>
        </w:rPr>
        <w:t>:220–9</w:t>
      </w:r>
    </w:p>
    <w:p w:rsidR="003C3A14" w:rsidRPr="003E5D67" w:rsidRDefault="003C3A14"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rPr>
        <w:t xml:space="preserve">Understanding Vulnerable Families and Their Children. (2002). Social Work Practice with </w:t>
      </w:r>
      <w:r w:rsidR="003E5D67">
        <w:rPr>
          <w:rFonts w:ascii="Times New Roman" w:hAnsi="Times New Roman" w:cs="Times New Roman"/>
          <w:sz w:val="24"/>
          <w:szCs w:val="24"/>
        </w:rPr>
        <w:tab/>
      </w:r>
      <w:r w:rsidRPr="003E5D67">
        <w:rPr>
          <w:rFonts w:ascii="Times New Roman" w:hAnsi="Times New Roman" w:cs="Times New Roman"/>
          <w:sz w:val="24"/>
          <w:szCs w:val="24"/>
        </w:rPr>
        <w:t>Families and Children. doi:10.7312/malu10766-003</w:t>
      </w:r>
    </w:p>
    <w:p w:rsidR="003C3A14" w:rsidRPr="003E5D67" w:rsidRDefault="003C3A14" w:rsidP="003E5D67">
      <w:pPr>
        <w:spacing w:line="480" w:lineRule="auto"/>
        <w:rPr>
          <w:rFonts w:ascii="Times New Roman" w:hAnsi="Times New Roman" w:cs="Times New Roman"/>
          <w:sz w:val="24"/>
          <w:szCs w:val="24"/>
        </w:rPr>
      </w:pPr>
      <w:r w:rsidRPr="003E5D67">
        <w:rPr>
          <w:rFonts w:ascii="Times New Roman" w:hAnsi="Times New Roman" w:cs="Times New Roman"/>
          <w:sz w:val="24"/>
          <w:szCs w:val="24"/>
        </w:rPr>
        <w:t xml:space="preserve">Williams, J. H. (2014). How to Best Address the Needs of African American Children </w:t>
      </w:r>
      <w:r w:rsidR="003E5D67">
        <w:rPr>
          <w:rFonts w:ascii="Times New Roman" w:hAnsi="Times New Roman" w:cs="Times New Roman"/>
          <w:sz w:val="24"/>
          <w:szCs w:val="24"/>
        </w:rPr>
        <w:tab/>
      </w:r>
      <w:r w:rsidRPr="003E5D67">
        <w:rPr>
          <w:rFonts w:ascii="Times New Roman" w:hAnsi="Times New Roman" w:cs="Times New Roman"/>
          <w:sz w:val="24"/>
          <w:szCs w:val="24"/>
        </w:rPr>
        <w:t xml:space="preserve">Vulnerable to the Continual Widening of the Achievement Gap. Social Work Research, </w:t>
      </w:r>
      <w:r w:rsidR="003E5D67">
        <w:rPr>
          <w:rFonts w:ascii="Times New Roman" w:hAnsi="Times New Roman" w:cs="Times New Roman"/>
          <w:sz w:val="24"/>
          <w:szCs w:val="24"/>
        </w:rPr>
        <w:tab/>
      </w:r>
      <w:r w:rsidRPr="003E5D67">
        <w:rPr>
          <w:rFonts w:ascii="Times New Roman" w:hAnsi="Times New Roman" w:cs="Times New Roman"/>
          <w:sz w:val="24"/>
          <w:szCs w:val="24"/>
        </w:rPr>
        <w:t>38(3), 131-134. doi:10.1093/</w:t>
      </w:r>
      <w:proofErr w:type="spellStart"/>
      <w:r w:rsidRPr="003E5D67">
        <w:rPr>
          <w:rFonts w:ascii="Times New Roman" w:hAnsi="Times New Roman" w:cs="Times New Roman"/>
          <w:sz w:val="24"/>
          <w:szCs w:val="24"/>
        </w:rPr>
        <w:t>swr</w:t>
      </w:r>
      <w:proofErr w:type="spellEnd"/>
      <w:r w:rsidRPr="003E5D67">
        <w:rPr>
          <w:rFonts w:ascii="Times New Roman" w:hAnsi="Times New Roman" w:cs="Times New Roman"/>
          <w:sz w:val="24"/>
          <w:szCs w:val="24"/>
        </w:rPr>
        <w:t>/svu022</w:t>
      </w:r>
    </w:p>
    <w:p w:rsidR="003C3A14" w:rsidRPr="003E5D67" w:rsidRDefault="003C3A14" w:rsidP="003E5D67">
      <w:pPr>
        <w:spacing w:line="480" w:lineRule="auto"/>
        <w:rPr>
          <w:rFonts w:ascii="Times New Roman" w:hAnsi="Times New Roman" w:cs="Times New Roman"/>
          <w:b/>
          <w:bCs/>
          <w:sz w:val="24"/>
          <w:szCs w:val="24"/>
        </w:rPr>
      </w:pPr>
    </w:p>
    <w:p w:rsidR="00330EFF" w:rsidRPr="003E5D67" w:rsidRDefault="00330EFF" w:rsidP="003E5D67">
      <w:pPr>
        <w:spacing w:line="480" w:lineRule="auto"/>
        <w:ind w:firstLine="720"/>
        <w:rPr>
          <w:rFonts w:ascii="Times New Roman" w:hAnsi="Times New Roman" w:cs="Times New Roman"/>
          <w:bCs/>
          <w:sz w:val="24"/>
          <w:szCs w:val="24"/>
        </w:rPr>
      </w:pPr>
    </w:p>
    <w:p w:rsidR="00330EFF" w:rsidRPr="003E5D67" w:rsidRDefault="00330EFF" w:rsidP="003E5D67">
      <w:pPr>
        <w:spacing w:line="480" w:lineRule="auto"/>
        <w:ind w:firstLine="720"/>
        <w:rPr>
          <w:rFonts w:ascii="Times New Roman" w:hAnsi="Times New Roman" w:cs="Times New Roman"/>
          <w:bCs/>
          <w:sz w:val="24"/>
          <w:szCs w:val="24"/>
        </w:rPr>
      </w:pPr>
    </w:p>
    <w:p w:rsidR="00ED39B9" w:rsidRPr="003E5D67" w:rsidRDefault="00ED39B9" w:rsidP="003E5D67">
      <w:pPr>
        <w:spacing w:line="480" w:lineRule="auto"/>
        <w:rPr>
          <w:rFonts w:ascii="Times New Roman" w:hAnsi="Times New Roman" w:cs="Times New Roman"/>
          <w:sz w:val="24"/>
          <w:szCs w:val="24"/>
        </w:rPr>
      </w:pPr>
    </w:p>
    <w:p w:rsidR="00ED39B9" w:rsidRPr="003E5D67" w:rsidRDefault="00ED39B9" w:rsidP="003E5D67">
      <w:pPr>
        <w:spacing w:line="480" w:lineRule="auto"/>
        <w:rPr>
          <w:rFonts w:ascii="Times New Roman" w:hAnsi="Times New Roman" w:cs="Times New Roman"/>
          <w:sz w:val="24"/>
          <w:szCs w:val="24"/>
        </w:rPr>
      </w:pPr>
    </w:p>
    <w:sectPr w:rsidR="00ED39B9" w:rsidRPr="003E5D6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6FB9" w:rsidRDefault="00D56FB9" w:rsidP="00ED39B9">
      <w:pPr>
        <w:spacing w:after="0" w:line="240" w:lineRule="auto"/>
      </w:pPr>
      <w:r>
        <w:separator/>
      </w:r>
    </w:p>
  </w:endnote>
  <w:endnote w:type="continuationSeparator" w:id="0">
    <w:p w:rsidR="00D56FB9" w:rsidRDefault="00D56FB9" w:rsidP="00ED3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6FB9" w:rsidRDefault="00D56FB9" w:rsidP="00ED39B9">
      <w:pPr>
        <w:spacing w:after="0" w:line="240" w:lineRule="auto"/>
      </w:pPr>
      <w:r>
        <w:separator/>
      </w:r>
    </w:p>
  </w:footnote>
  <w:footnote w:type="continuationSeparator" w:id="0">
    <w:p w:rsidR="00D56FB9" w:rsidRDefault="00D56FB9" w:rsidP="00ED3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A14" w:rsidRDefault="00ED39B9" w:rsidP="003C3A14">
    <w:pPr>
      <w:jc w:val="center"/>
    </w:pPr>
    <w:r>
      <w:t xml:space="preserve">Running head: </w:t>
    </w:r>
    <w:r w:rsidR="003C3A14">
      <w:t>Social Workers finding more effective ways of intervention and prevention with children in DFCS</w:t>
    </w:r>
  </w:p>
  <w:p w:rsidR="00ED39B9" w:rsidRDefault="00ED39B9">
    <w:pPr>
      <w:pStyle w:val="Header"/>
      <w:jc w:val="right"/>
    </w:pPr>
    <w:sdt>
      <w:sdtPr>
        <w:id w:val="-19816848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ED39B9" w:rsidRDefault="00ED39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9B9"/>
    <w:rsid w:val="00330EFF"/>
    <w:rsid w:val="003C3A14"/>
    <w:rsid w:val="003E5D67"/>
    <w:rsid w:val="00D56FB9"/>
    <w:rsid w:val="00ED3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7B76E"/>
  <w15:chartTrackingRefBased/>
  <w15:docId w15:val="{617D6748-D6FE-40FD-92E5-A26B9DE8A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9B9"/>
  </w:style>
  <w:style w:type="paragraph" w:styleId="Footer">
    <w:name w:val="footer"/>
    <w:basedOn w:val="Normal"/>
    <w:link w:val="FooterChar"/>
    <w:uiPriority w:val="99"/>
    <w:unhideWhenUsed/>
    <w:rsid w:val="00ED3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9B9"/>
  </w:style>
  <w:style w:type="character" w:customStyle="1" w:styleId="element-citation">
    <w:name w:val="element-citation"/>
    <w:basedOn w:val="DefaultParagraphFont"/>
    <w:rsid w:val="00330EFF"/>
  </w:style>
  <w:style w:type="character" w:styleId="Hyperlink">
    <w:name w:val="Hyperlink"/>
    <w:basedOn w:val="DefaultParagraphFont"/>
    <w:uiPriority w:val="99"/>
    <w:rsid w:val="003C3A14"/>
    <w:rPr>
      <w:color w:val="0000FF"/>
      <w:u w:val="single"/>
    </w:rPr>
  </w:style>
  <w:style w:type="character" w:customStyle="1" w:styleId="ref-journal">
    <w:name w:val="ref-journal"/>
    <w:basedOn w:val="DefaultParagraphFont"/>
    <w:rsid w:val="003E5D67"/>
  </w:style>
  <w:style w:type="character" w:customStyle="1" w:styleId="ref-vol">
    <w:name w:val="ref-vol"/>
    <w:basedOn w:val="DefaultParagraphFont"/>
    <w:rsid w:val="003E5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ebscohost-" TargetMode="External"/><Relationship Id="rId3" Type="http://schemas.openxmlformats.org/officeDocument/2006/relationships/webSettings" Target="webSettings.xml"/><Relationship Id="rId7" Type="http://schemas.openxmlformats.org/officeDocument/2006/relationships/hyperlink" Target="https://scholarworks.wmich.edu/jssw/vol5/iss4/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re.coventry.ac.uk/ws/portalfiles/portal/12025209/Journal_of_CHildren_s_Services.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2199</Words>
  <Characters>12537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2019-08-05T20:55:00Z</dcterms:created>
  <dcterms:modified xsi:type="dcterms:W3CDTF">2019-08-05T21:35:00Z</dcterms:modified>
</cp:coreProperties>
</file>